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18" w:rsidRDefault="00306A18" w:rsidP="00306A18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材料科学与工程学院2020年博士招生工作安排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根据教育部办公厅“关于做好2020年招收攻读博士学位研究生工作的通知”（教学厅函[2020]9号）的精神以及学校博士生招生考核安排，我院博士招生相关工作安排如下：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一、复试方式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博士生招生考核工作方式采取网络远程复试，使用ZOOM视频会议软件，请考生务必按学校要求下载安装（详见网址：http://zs.gs.upc.edu.cn/2020/0522/c10707a301246/page.htm）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二、报名材料补交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因疫情原因导致博士报名材料缺少的考生，需于</w:t>
      </w: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月3</w:t>
      </w:r>
      <w:r>
        <w:rPr>
          <w:rFonts w:ascii="仿宋_GB2312" w:eastAsia="仿宋_GB2312" w:hAnsi="宋体" w:cs="宋体"/>
          <w:kern w:val="0"/>
          <w:sz w:val="28"/>
          <w:szCs w:val="28"/>
        </w:rPr>
        <w:t>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="0021566A">
        <w:rPr>
          <w:rFonts w:ascii="仿宋_GB2312" w:eastAsia="仿宋_GB2312" w:hAnsi="宋体" w:cs="宋体" w:hint="eastAsia"/>
          <w:kern w:val="0"/>
          <w:sz w:val="28"/>
          <w:szCs w:val="28"/>
        </w:rPr>
        <w:t>之前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将电子版材料发送至邮箱</w:t>
      </w:r>
      <w:r w:rsidRPr="00306A18">
        <w:rPr>
          <w:rFonts w:ascii="仿宋_GB2312" w:eastAsia="仿宋_GB2312" w:hAnsi="宋体" w:cs="宋体"/>
          <w:kern w:val="0"/>
          <w:sz w:val="28"/>
          <w:szCs w:val="28"/>
        </w:rPr>
        <w:t>wuyinghao@upc.edu.cn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，特殊原因不能补发的考生需签署一份《考试诚信承诺书》（见附件）发送至上述邮箱。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三、复试名单公布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学院审核报名材料后，于5月30日之前公布复审及复试名单，进入复试的考生需扫描学校财务二维码缴纳复试费180元，复试费一旦缴纳，不再退还，未在规定时间内缴费的视为放弃复试。二维码已在QQ群里公布。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四、考核时间和内容</w:t>
      </w:r>
    </w:p>
    <w:p w:rsidR="00306A18" w:rsidRP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06A18">
        <w:rPr>
          <w:rFonts w:ascii="仿宋_GB2312" w:eastAsia="仿宋_GB2312" w:hAnsi="宋体" w:cs="宋体" w:hint="eastAsia"/>
          <w:kern w:val="0"/>
          <w:sz w:val="28"/>
          <w:szCs w:val="28"/>
        </w:rPr>
        <w:t>1、复试考核时间： 6月</w:t>
      </w:r>
      <w:r w:rsidRPr="00306A18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306A18">
        <w:rPr>
          <w:rFonts w:ascii="仿宋_GB2312" w:eastAsia="仿宋_GB2312" w:hAnsi="宋体" w:cs="宋体" w:hint="eastAsia"/>
          <w:kern w:val="0"/>
          <w:sz w:val="28"/>
          <w:szCs w:val="28"/>
        </w:rPr>
        <w:t>日上午8:30开始，分组及会议ID号另行通知。</w:t>
      </w:r>
    </w:p>
    <w:p w:rsidR="00306A18" w:rsidRDefault="00306A18" w:rsidP="00306A18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2、资格审查：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面试小组秘书逐一查验考生证件、审核考生报考条件。考生须出示以下材料：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①二代居民身份证，另外往届生出示学历学位证书原件，应届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生出示学生证。注：受疫情影响无法提供学生证或毕业证书的，可出示“教育部学信网”的学籍/学历在线验证报告。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②四六级证书或其他英语等级证书原件，若无法提供，需在9月份入学报到时提供原件并配合教学办再次核查。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3、面试环境测试：</w:t>
      </w:r>
    </w:p>
    <w:p w:rsidR="00306A18" w:rsidRDefault="00306A18" w:rsidP="00A86CD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面试小组秘书查看考生面试环境，测试考生设备运转情况，对不符合网络复试环境的，考生需及时整改。考生环境要求如下：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考生应处于独立封闭环境中。复试开始后，考生需首先将摄像头环顾360度后，将摄像头停留在房间门方向，考生背对房间门就坐，与摄像头保持1米左右距离，双手处于视频范围内，正视摄像头，不能佩戴口罩。考生应使用电脑参加复试，复试期间手机关机。如因特殊原因使用手机参加复试的，应提前关闭各类APP程序，如有电话打入立即挂断。对复试过程中有违规行为的考生，一经查实，取消其复试录取资格。</w:t>
      </w:r>
    </w:p>
    <w:p w:rsidR="00306A18" w:rsidRDefault="00D932E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4、</w:t>
      </w:r>
      <w:r w:rsidR="00306A18">
        <w:rPr>
          <w:rFonts w:ascii="仿宋_GB2312" w:eastAsia="仿宋_GB2312" w:hAnsi="宋体" w:cs="宋体" w:hint="eastAsia"/>
          <w:kern w:val="0"/>
          <w:sz w:val="28"/>
          <w:szCs w:val="28"/>
        </w:rPr>
        <w:t>基本素质考查：</w:t>
      </w:r>
      <w:bookmarkStart w:id="0" w:name="_GoBack"/>
      <w:bookmarkEnd w:id="0"/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每位考生完成资格审查后，本人当场宣读《诚信复试承诺书》：“我承诺，将严格遵守学校复试要求，诚信应考，不向其他人泄露或索取考试内容。如果出现违规、作弊、作假等情况，将被取消复试录取资格。”</w:t>
      </w:r>
    </w:p>
    <w:p w:rsidR="00552423" w:rsidRPr="00687D72" w:rsidRDefault="00D932E8" w:rsidP="00687D72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306A18" w:rsidRPr="00687D72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552423" w:rsidRPr="00687D72">
        <w:rPr>
          <w:rFonts w:ascii="仿宋_GB2312" w:eastAsia="仿宋_GB2312" w:hAnsi="宋体" w:cs="宋体" w:hint="eastAsia"/>
          <w:kern w:val="0"/>
          <w:sz w:val="28"/>
          <w:szCs w:val="28"/>
        </w:rPr>
        <w:t>考核主要包含四部分内容：英语考核、专业素养考核、创新</w:t>
      </w:r>
      <w:r w:rsidR="00552423" w:rsidRPr="00687D72">
        <w:rPr>
          <w:rFonts w:ascii="仿宋_GB2312" w:eastAsia="仿宋_GB2312" w:hAnsi="宋体" w:cs="宋体"/>
          <w:kern w:val="0"/>
          <w:sz w:val="28"/>
          <w:szCs w:val="28"/>
        </w:rPr>
        <w:t>能力考核</w:t>
      </w:r>
      <w:r w:rsidR="00552423" w:rsidRPr="00687D72">
        <w:rPr>
          <w:rFonts w:ascii="仿宋_GB2312" w:eastAsia="仿宋_GB2312" w:hAnsi="宋体" w:cs="宋体" w:hint="eastAsia"/>
          <w:kern w:val="0"/>
          <w:sz w:val="28"/>
          <w:szCs w:val="28"/>
        </w:rPr>
        <w:t>、思想政治品德考核。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五、硕博连读考生复试流程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硕博连读考生需于5月26-27日进行网上报名，具体要求见研招办主页相关要求，考核内容与统一招考生相同。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硕博连读考生需提交的材料有：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（1）攻读博士学位研究生报考登记表（网报后在报名系统中打印，须本人手签名）；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（2）至少两名所申请学科专业领域教授（或相当专业技术职称的专家）的书面推荐意见（须下载我校2020博士报名专家推荐书，推荐人签名、加盖推荐人所在单位公章，内容不能重复）。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（3）六级证书复印件或扫描件。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七、联系方式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联系电话：0532-8698</w:t>
      </w:r>
      <w:r>
        <w:rPr>
          <w:rFonts w:ascii="仿宋_GB2312" w:eastAsia="仿宋_GB2312" w:hAnsi="宋体" w:cs="宋体"/>
          <w:kern w:val="0"/>
          <w:sz w:val="28"/>
          <w:szCs w:val="28"/>
        </w:rPr>
        <w:t>3756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，吴老师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汪老师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材料科学与工程学院</w:t>
      </w:r>
    </w:p>
    <w:p w:rsidR="00306A18" w:rsidRDefault="00306A18" w:rsidP="00306A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2020年5月2</w:t>
      </w:r>
      <w:r w:rsidR="00972964">
        <w:rPr>
          <w:rFonts w:ascii="仿宋_GB2312" w:eastAsia="仿宋_GB2312" w:hAnsi="宋体" w:cs="宋体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94158C" w:rsidRPr="00306A18" w:rsidRDefault="0094158C"/>
    <w:sectPr w:rsidR="0094158C" w:rsidRPr="0030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E0" w:rsidRDefault="00BB64E0" w:rsidP="00F2402D">
      <w:r>
        <w:separator/>
      </w:r>
    </w:p>
  </w:endnote>
  <w:endnote w:type="continuationSeparator" w:id="0">
    <w:p w:rsidR="00BB64E0" w:rsidRDefault="00BB64E0" w:rsidP="00F2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E0" w:rsidRDefault="00BB64E0" w:rsidP="00F2402D">
      <w:r>
        <w:separator/>
      </w:r>
    </w:p>
  </w:footnote>
  <w:footnote w:type="continuationSeparator" w:id="0">
    <w:p w:rsidR="00BB64E0" w:rsidRDefault="00BB64E0" w:rsidP="00F2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18"/>
    <w:rsid w:val="0021566A"/>
    <w:rsid w:val="00306A18"/>
    <w:rsid w:val="004C2CB1"/>
    <w:rsid w:val="00552423"/>
    <w:rsid w:val="005A26C2"/>
    <w:rsid w:val="00687D72"/>
    <w:rsid w:val="00745D7F"/>
    <w:rsid w:val="00836CE5"/>
    <w:rsid w:val="0094158C"/>
    <w:rsid w:val="00972964"/>
    <w:rsid w:val="00A86CD0"/>
    <w:rsid w:val="00AA1713"/>
    <w:rsid w:val="00BB64E0"/>
    <w:rsid w:val="00C47DCB"/>
    <w:rsid w:val="00D932E8"/>
    <w:rsid w:val="00F2402D"/>
    <w:rsid w:val="00F346E1"/>
    <w:rsid w:val="00F6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BFAA6"/>
  <w15:chartTrackingRefBased/>
  <w15:docId w15:val="{36669045-11DD-4175-A8E5-70876053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6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2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0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2020-05-27T06:58:00Z</dcterms:created>
  <dcterms:modified xsi:type="dcterms:W3CDTF">2020-05-29T02:45:00Z</dcterms:modified>
</cp:coreProperties>
</file>