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E47D" w14:textId="77777777" w:rsidR="00604116" w:rsidRPr="0060630D" w:rsidRDefault="0060630D" w:rsidP="0060630D">
      <w:pPr>
        <w:spacing w:beforeLines="50" w:before="156" w:line="312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72D652" wp14:editId="6494E00D">
            <wp:simplePos x="0" y="0"/>
            <wp:positionH relativeFrom="margin">
              <wp:posOffset>1447800</wp:posOffset>
            </wp:positionH>
            <wp:positionV relativeFrom="paragraph">
              <wp:posOffset>0</wp:posOffset>
            </wp:positionV>
            <wp:extent cx="2390775" cy="591820"/>
            <wp:effectExtent l="0" t="0" r="0" b="0"/>
            <wp:wrapTopAndBottom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116" w:rsidRPr="003D66E7">
        <w:rPr>
          <w:rFonts w:ascii="黑体" w:eastAsia="黑体" w:hAnsi="黑体" w:hint="eastAsia"/>
          <w:sz w:val="48"/>
        </w:rPr>
        <w:t>研究生课程教学大纲</w:t>
      </w:r>
    </w:p>
    <w:p w14:paraId="68F673A9" w14:textId="77777777" w:rsidR="00604116" w:rsidRPr="00E26ED4" w:rsidRDefault="00604116" w:rsidP="00604116">
      <w:pPr>
        <w:spacing w:line="312" w:lineRule="auto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4"/>
        <w:gridCol w:w="1418"/>
        <w:gridCol w:w="1989"/>
      </w:tblGrid>
      <w:tr w:rsidR="00604116" w14:paraId="6F66D608" w14:textId="77777777" w:rsidTr="003E677E"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C01BF2" w14:textId="77777777" w:rsidR="00604116" w:rsidRPr="00F00DD5" w:rsidRDefault="00604116" w:rsidP="003E677E">
            <w:pPr>
              <w:spacing w:line="312" w:lineRule="auto"/>
              <w:ind w:right="320"/>
              <w:jc w:val="right"/>
              <w:rPr>
                <w:rFonts w:ascii="黑体" w:eastAsia="黑体" w:hAnsi="黑体"/>
                <w:sz w:val="32"/>
              </w:rPr>
            </w:pPr>
            <w:r w:rsidRPr="00F00DD5">
              <w:rPr>
                <w:rFonts w:ascii="黑体" w:eastAsia="黑体" w:hAnsi="黑体" w:hint="eastAsia"/>
                <w:sz w:val="32"/>
              </w:rPr>
              <w:t>课程名称：</w:t>
            </w:r>
          </w:p>
        </w:tc>
        <w:tc>
          <w:tcPr>
            <w:tcW w:w="581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1FCEEED" w14:textId="77777777" w:rsidR="00604116" w:rsidRPr="00F00DD5" w:rsidRDefault="0060630D" w:rsidP="003E677E">
            <w:pPr>
              <w:spacing w:line="312" w:lineRule="auto"/>
              <w:jc w:val="center"/>
              <w:rPr>
                <w:rFonts w:ascii="华文中宋" w:eastAsia="华文中宋" w:hAnsi="华文中宋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固体量子化学</w:t>
            </w:r>
          </w:p>
        </w:tc>
      </w:tr>
      <w:tr w:rsidR="00604116" w14:paraId="23F164B5" w14:textId="77777777" w:rsidTr="003E677E">
        <w:trPr>
          <w:trHeight w:val="657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2DEC3D" w14:textId="77777777" w:rsidR="00604116" w:rsidRPr="00F00DD5" w:rsidRDefault="00604116" w:rsidP="003E677E">
            <w:pPr>
              <w:spacing w:line="312" w:lineRule="auto"/>
              <w:jc w:val="right"/>
              <w:rPr>
                <w:rFonts w:ascii="华文中宋" w:eastAsia="华文中宋" w:hAnsi="华文中宋"/>
                <w:sz w:val="32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7CCB967" w14:textId="77777777" w:rsidR="00604116" w:rsidRPr="0060630D" w:rsidRDefault="0060630D" w:rsidP="0060630D">
            <w:pPr>
              <w:spacing w:line="312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0630D">
              <w:rPr>
                <w:rFonts w:eastAsia="华文中宋"/>
                <w:sz w:val="28"/>
                <w:szCs w:val="28"/>
              </w:rPr>
              <w:t>Solid State Quantum Chemistry</w:t>
            </w:r>
          </w:p>
        </w:tc>
      </w:tr>
      <w:tr w:rsidR="00604116" w14:paraId="78476DBE" w14:textId="77777777" w:rsidTr="003E677E">
        <w:trPr>
          <w:trHeight w:val="657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EB147BF" w14:textId="77777777" w:rsidR="00604116" w:rsidRPr="00F00DD5" w:rsidRDefault="00604116" w:rsidP="003E677E">
            <w:pPr>
              <w:spacing w:line="312" w:lineRule="auto"/>
              <w:ind w:right="320"/>
              <w:jc w:val="right"/>
              <w:rPr>
                <w:rFonts w:ascii="华文中宋" w:eastAsia="华文中宋" w:hAnsi="华文中宋"/>
                <w:sz w:val="32"/>
              </w:rPr>
            </w:pPr>
            <w:r w:rsidRPr="00F00DD5">
              <w:rPr>
                <w:rFonts w:ascii="黑体" w:eastAsia="黑体" w:hAnsi="黑体" w:hint="eastAsia"/>
                <w:sz w:val="32"/>
              </w:rPr>
              <w:t>课程编号：</w:t>
            </w:r>
          </w:p>
        </w:tc>
        <w:tc>
          <w:tcPr>
            <w:tcW w:w="581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21A5BFA" w14:textId="77777777" w:rsidR="00604116" w:rsidRPr="00F00DD5" w:rsidRDefault="0060630D" w:rsidP="003E677E">
            <w:pPr>
              <w:spacing w:line="312" w:lineRule="auto"/>
              <w:jc w:val="center"/>
              <w:rPr>
                <w:rFonts w:ascii="华文中宋" w:eastAsia="华文中宋" w:hAnsi="华文中宋"/>
                <w:sz w:val="32"/>
              </w:rPr>
            </w:pPr>
            <w:r w:rsidRPr="0060630D">
              <w:rPr>
                <w:rFonts w:ascii="华文中宋" w:eastAsia="华文中宋" w:hAnsi="华文中宋"/>
                <w:sz w:val="32"/>
              </w:rPr>
              <w:t>6144002</w:t>
            </w:r>
          </w:p>
        </w:tc>
      </w:tr>
      <w:tr w:rsidR="00604116" w14:paraId="1F4E10F5" w14:textId="77777777" w:rsidTr="003E677E">
        <w:trPr>
          <w:trHeight w:val="279"/>
        </w:trPr>
        <w:tc>
          <w:tcPr>
            <w:tcW w:w="850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74A0FD3" w14:textId="77777777" w:rsidR="00604116" w:rsidRPr="00F00DD5" w:rsidRDefault="00604116" w:rsidP="003E677E">
            <w:pPr>
              <w:spacing w:line="312" w:lineRule="auto"/>
              <w:jc w:val="center"/>
              <w:rPr>
                <w:rFonts w:ascii="华文中宋" w:eastAsia="华文中宋" w:hAnsi="华文中宋"/>
                <w:sz w:val="32"/>
                <w:szCs w:val="15"/>
              </w:rPr>
            </w:pPr>
          </w:p>
        </w:tc>
      </w:tr>
      <w:tr w:rsidR="00604116" w14:paraId="06CE2DE1" w14:textId="77777777" w:rsidTr="003E677E">
        <w:trPr>
          <w:trHeight w:val="597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ED51C9" w14:textId="77777777" w:rsidR="00604116" w:rsidRPr="00F00DD5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32"/>
              </w:rPr>
            </w:pPr>
            <w:r w:rsidRPr="00F00DD5">
              <w:rPr>
                <w:rFonts w:ascii="Calibri" w:eastAsia="黑体" w:hAnsi="Calibri" w:hint="eastAsia"/>
                <w:sz w:val="32"/>
              </w:rPr>
              <w:t>开课单位：</w:t>
            </w:r>
          </w:p>
        </w:tc>
        <w:tc>
          <w:tcPr>
            <w:tcW w:w="24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674A22" w14:textId="77777777" w:rsidR="00604116" w:rsidRPr="00F00DD5" w:rsidRDefault="00BE1611" w:rsidP="00BE1611">
            <w:pPr>
              <w:spacing w:line="360" w:lineRule="auto"/>
              <w:jc w:val="center"/>
              <w:rPr>
                <w:rFonts w:ascii="Calibri" w:eastAsia="黑体" w:hAnsi="Calibri"/>
                <w:sz w:val="32"/>
                <w:szCs w:val="21"/>
              </w:rPr>
            </w:pPr>
            <w:r>
              <w:rPr>
                <w:rFonts w:ascii="Calibri" w:eastAsia="黑体" w:hAnsi="Calibri" w:hint="eastAsia"/>
                <w:sz w:val="32"/>
                <w:szCs w:val="21"/>
              </w:rPr>
              <w:t>材料科学与工程学院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493EA72" w14:textId="77777777" w:rsidR="00604116" w:rsidRPr="00F00DD5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32"/>
              </w:rPr>
            </w:pPr>
            <w:r w:rsidRPr="00F00DD5">
              <w:rPr>
                <w:rFonts w:ascii="Calibri" w:eastAsia="黑体" w:hAnsi="Calibri" w:hint="eastAsia"/>
                <w:sz w:val="32"/>
              </w:rPr>
              <w:t>开课学期：</w:t>
            </w:r>
          </w:p>
        </w:tc>
        <w:tc>
          <w:tcPr>
            <w:tcW w:w="1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995E70F" w14:textId="77777777" w:rsidR="00604116" w:rsidRPr="003E677E" w:rsidRDefault="00BE1611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秋季</w:t>
            </w:r>
          </w:p>
        </w:tc>
      </w:tr>
      <w:tr w:rsidR="00604116" w14:paraId="2C7FE146" w14:textId="77777777" w:rsidTr="003E677E">
        <w:trPr>
          <w:trHeight w:val="547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C2B4EE" w14:textId="77777777" w:rsidR="00604116" w:rsidRPr="003E677E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 w:rsidRPr="003E677E">
              <w:rPr>
                <w:rFonts w:ascii="Calibri" w:eastAsia="黑体" w:hAnsi="Calibri" w:hint="eastAsia"/>
                <w:sz w:val="24"/>
              </w:rPr>
              <w:t>课内学时：</w:t>
            </w:r>
          </w:p>
        </w:tc>
        <w:tc>
          <w:tcPr>
            <w:tcW w:w="24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EA3DE08" w14:textId="77777777" w:rsidR="00604116" w:rsidRPr="003E677E" w:rsidRDefault="00BE1611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F89D55C" w14:textId="77777777" w:rsidR="00604116" w:rsidRPr="003E677E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 w:rsidRPr="003E677E">
              <w:rPr>
                <w:rFonts w:ascii="Calibri" w:eastAsia="黑体" w:hAnsi="Calibri" w:hint="eastAsia"/>
                <w:sz w:val="24"/>
              </w:rPr>
              <w:t>学分：</w:t>
            </w:r>
          </w:p>
        </w:tc>
        <w:tc>
          <w:tcPr>
            <w:tcW w:w="1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CB1F63" w14:textId="77777777" w:rsidR="00604116" w:rsidRPr="003E677E" w:rsidRDefault="00BE1611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3</w:t>
            </w:r>
          </w:p>
        </w:tc>
      </w:tr>
      <w:tr w:rsidR="00604116" w14:paraId="6E669A2C" w14:textId="77777777" w:rsidTr="003E677E">
        <w:trPr>
          <w:trHeight w:val="639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0F1F8C5" w14:textId="77777777" w:rsidR="00604116" w:rsidRPr="003E677E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 w:rsidRPr="003E677E">
              <w:rPr>
                <w:rFonts w:ascii="Calibri" w:eastAsia="黑体" w:hAnsi="Calibri" w:hint="eastAsia"/>
                <w:sz w:val="24"/>
              </w:rPr>
              <w:t>适用学科专业及层次：</w:t>
            </w:r>
          </w:p>
        </w:tc>
        <w:tc>
          <w:tcPr>
            <w:tcW w:w="581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E17C34" w14:textId="77777777" w:rsidR="00604116" w:rsidRPr="003E677E" w:rsidRDefault="00BE1611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材料、物理或化学类研究生及高年级本科生</w:t>
            </w:r>
          </w:p>
        </w:tc>
      </w:tr>
      <w:tr w:rsidR="00604116" w14:paraId="45AA5A2A" w14:textId="77777777" w:rsidTr="003E677E">
        <w:trPr>
          <w:trHeight w:val="61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358E88" w14:textId="77777777" w:rsidR="00604116" w:rsidRPr="003E677E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 w:rsidRPr="003E677E">
              <w:rPr>
                <w:rFonts w:ascii="Calibri" w:eastAsia="黑体" w:hAnsi="Calibri" w:hint="eastAsia"/>
                <w:sz w:val="24"/>
              </w:rPr>
              <w:t>预修课程：</w:t>
            </w:r>
          </w:p>
        </w:tc>
        <w:tc>
          <w:tcPr>
            <w:tcW w:w="581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A9DDAF" w14:textId="5E910A51" w:rsidR="00604116" w:rsidRPr="003E677E" w:rsidRDefault="00673BD9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普通物理（或物理化学）、量子力学（或结构化学）</w:t>
            </w:r>
          </w:p>
        </w:tc>
      </w:tr>
      <w:tr w:rsidR="00604116" w14:paraId="0B207397" w14:textId="77777777" w:rsidTr="003E677E">
        <w:trPr>
          <w:trHeight w:val="61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351E40F" w14:textId="77777777" w:rsidR="00604116" w:rsidRPr="003E677E" w:rsidRDefault="00604116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 w:rsidRPr="003E677E">
              <w:rPr>
                <w:rFonts w:ascii="Calibri" w:eastAsia="黑体" w:hAnsi="Calibri" w:hint="eastAsia"/>
                <w:sz w:val="24"/>
              </w:rPr>
              <w:t>任课教师：</w:t>
            </w:r>
          </w:p>
        </w:tc>
        <w:tc>
          <w:tcPr>
            <w:tcW w:w="581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7A6F561" w14:textId="77777777" w:rsidR="00604116" w:rsidRPr="003E677E" w:rsidRDefault="00BE1611" w:rsidP="003E677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任</w:t>
            </w:r>
            <w:proofErr w:type="gramStart"/>
            <w:r>
              <w:rPr>
                <w:rFonts w:ascii="Calibri" w:eastAsia="黑体" w:hAnsi="Calibri" w:hint="eastAsia"/>
                <w:sz w:val="24"/>
              </w:rPr>
              <w:t>浩</w:t>
            </w:r>
            <w:proofErr w:type="gramEnd"/>
          </w:p>
        </w:tc>
      </w:tr>
    </w:tbl>
    <w:p w14:paraId="76FF2A2A" w14:textId="77777777" w:rsidR="00604116" w:rsidRPr="00C63F15" w:rsidRDefault="00604116" w:rsidP="00604116">
      <w:pPr>
        <w:spacing w:beforeLines="100" w:before="312" w:line="312" w:lineRule="auto"/>
        <w:rPr>
          <w:rFonts w:eastAsia="黑体"/>
          <w:sz w:val="24"/>
        </w:rPr>
      </w:pPr>
      <w:r w:rsidRPr="00C63F15">
        <w:rPr>
          <w:rFonts w:eastAsia="黑体" w:hint="eastAsia"/>
          <w:sz w:val="24"/>
        </w:rPr>
        <w:t>一、</w:t>
      </w:r>
      <w:r>
        <w:rPr>
          <w:rFonts w:eastAsia="黑体" w:hint="eastAsia"/>
          <w:sz w:val="24"/>
        </w:rPr>
        <w:t>课程性质、学习</w:t>
      </w:r>
      <w:r w:rsidRPr="00C63F15">
        <w:rPr>
          <w:rFonts w:eastAsia="黑体" w:hint="eastAsia"/>
          <w:sz w:val="24"/>
        </w:rPr>
        <w:t>目标</w:t>
      </w:r>
      <w:r>
        <w:rPr>
          <w:rFonts w:eastAsia="黑体" w:hint="eastAsia"/>
          <w:sz w:val="24"/>
        </w:rPr>
        <w:t>及</w:t>
      </w:r>
      <w:r w:rsidRPr="00C63F15">
        <w:rPr>
          <w:rFonts w:eastAsia="黑体" w:hint="eastAsia"/>
          <w:sz w:val="24"/>
        </w:rPr>
        <w:t>要求</w:t>
      </w:r>
    </w:p>
    <w:p w14:paraId="360183F2" w14:textId="77777777" w:rsidR="00604116" w:rsidRDefault="00604116" w:rsidP="00604116">
      <w:pPr>
        <w:pStyle w:val="ab"/>
        <w:snapToGrid w:val="0"/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（正文为宋体小四号字。</w:t>
      </w:r>
      <w:r w:rsidRPr="00650913">
        <w:rPr>
          <w:rFonts w:hint="eastAsia"/>
          <w:sz w:val="24"/>
          <w:szCs w:val="24"/>
        </w:rPr>
        <w:t>简要介绍课程的性质、</w:t>
      </w:r>
      <w:r>
        <w:rPr>
          <w:rFonts w:hint="eastAsia"/>
          <w:sz w:val="24"/>
          <w:szCs w:val="24"/>
        </w:rPr>
        <w:t>学习目标</w:t>
      </w:r>
      <w:r w:rsidRPr="00650913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学习要求</w:t>
      </w:r>
      <w:r w:rsidRPr="00650913">
        <w:rPr>
          <w:rFonts w:hint="eastAsia"/>
          <w:sz w:val="24"/>
          <w:szCs w:val="24"/>
        </w:rPr>
        <w:t>。</w:t>
      </w:r>
      <w:r w:rsidRPr="007E0E8B">
        <w:rPr>
          <w:rFonts w:hint="eastAsia"/>
          <w:sz w:val="24"/>
          <w:szCs w:val="24"/>
        </w:rPr>
        <w:t>课程性质</w:t>
      </w:r>
      <w:proofErr w:type="gramStart"/>
      <w:r w:rsidRPr="007E0E8B">
        <w:rPr>
          <w:rFonts w:hint="eastAsia"/>
          <w:sz w:val="24"/>
          <w:szCs w:val="24"/>
        </w:rPr>
        <w:t>指校管</w:t>
      </w:r>
      <w:proofErr w:type="gramEnd"/>
      <w:r w:rsidRPr="007E0E8B">
        <w:rPr>
          <w:rFonts w:hint="eastAsia"/>
          <w:sz w:val="24"/>
          <w:szCs w:val="24"/>
        </w:rPr>
        <w:t>课必修课、</w:t>
      </w:r>
      <w:proofErr w:type="gramStart"/>
      <w:r w:rsidRPr="007E0E8B">
        <w:rPr>
          <w:rFonts w:hint="eastAsia"/>
          <w:sz w:val="24"/>
          <w:szCs w:val="24"/>
        </w:rPr>
        <w:t>校管选修</w:t>
      </w:r>
      <w:proofErr w:type="gramEnd"/>
      <w:r w:rsidRPr="007E0E8B">
        <w:rPr>
          <w:rFonts w:hint="eastAsia"/>
          <w:sz w:val="24"/>
          <w:szCs w:val="24"/>
        </w:rPr>
        <w:t>课，专业核心课、非核心课等。</w:t>
      </w:r>
      <w:r>
        <w:rPr>
          <w:rFonts w:hint="eastAsia"/>
          <w:sz w:val="24"/>
          <w:szCs w:val="24"/>
        </w:rPr>
        <w:t>）</w:t>
      </w:r>
    </w:p>
    <w:p w14:paraId="732FA9F6" w14:textId="32F2A8BD" w:rsidR="00BE1611" w:rsidRDefault="00BE1611" w:rsidP="00BE1611">
      <w:pPr>
        <w:pStyle w:val="ab"/>
        <w:numPr>
          <w:ilvl w:val="0"/>
          <w:numId w:val="7"/>
        </w:numPr>
        <w:snapToGrid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课程性质：专业核心课</w:t>
      </w:r>
    </w:p>
    <w:p w14:paraId="06983469" w14:textId="20BF4E1A" w:rsidR="00BE1611" w:rsidRDefault="00BE1611" w:rsidP="00BE1611">
      <w:pPr>
        <w:ind w:firstLineChars="200" w:firstLine="480"/>
        <w:rPr>
          <w:sz w:val="24"/>
        </w:rPr>
      </w:pPr>
      <w:r w:rsidRPr="00BE1611">
        <w:rPr>
          <w:sz w:val="24"/>
        </w:rPr>
        <w:t>理论计算在</w:t>
      </w:r>
      <w:r w:rsidRPr="00BE1611">
        <w:rPr>
          <w:rFonts w:hint="eastAsia"/>
          <w:sz w:val="24"/>
        </w:rPr>
        <w:t>现代</w:t>
      </w:r>
      <w:r w:rsidRPr="00BE1611">
        <w:rPr>
          <w:sz w:val="24"/>
        </w:rPr>
        <w:t>材料学相关领域前沿研究中起到了越来越重要的作用，</w:t>
      </w:r>
      <w:r w:rsidRPr="00BE1611">
        <w:rPr>
          <w:rFonts w:hint="eastAsia"/>
          <w:sz w:val="24"/>
        </w:rPr>
        <w:t>不仅用以</w:t>
      </w:r>
      <w:r w:rsidRPr="00BE1611">
        <w:rPr>
          <w:sz w:val="24"/>
        </w:rPr>
        <w:t>解释实验现象、</w:t>
      </w:r>
      <w:r w:rsidRPr="00BE1611">
        <w:rPr>
          <w:rFonts w:hint="eastAsia"/>
          <w:sz w:val="24"/>
        </w:rPr>
        <w:t>揭示</w:t>
      </w:r>
      <w:r w:rsidRPr="00BE1611">
        <w:rPr>
          <w:sz w:val="24"/>
        </w:rPr>
        <w:t>微观机理，</w:t>
      </w:r>
      <w:r w:rsidRPr="00BE1611">
        <w:rPr>
          <w:rFonts w:hint="eastAsia"/>
          <w:sz w:val="24"/>
        </w:rPr>
        <w:t>还</w:t>
      </w:r>
      <w:r w:rsidRPr="00BE1611">
        <w:rPr>
          <w:sz w:val="24"/>
        </w:rPr>
        <w:t>可以基于第一性原理</w:t>
      </w:r>
      <w:r w:rsidRPr="00BE1611">
        <w:rPr>
          <w:rFonts w:hint="eastAsia"/>
          <w:sz w:val="24"/>
        </w:rPr>
        <w:t>预测</w:t>
      </w:r>
      <w:r w:rsidRPr="00BE1611">
        <w:rPr>
          <w:sz w:val="24"/>
        </w:rPr>
        <w:t>实验结果、</w:t>
      </w:r>
      <w:r w:rsidRPr="00BE1611">
        <w:rPr>
          <w:rFonts w:hint="eastAsia"/>
          <w:sz w:val="24"/>
        </w:rPr>
        <w:t>进行</w:t>
      </w:r>
      <w:r w:rsidRPr="00BE1611">
        <w:rPr>
          <w:sz w:val="24"/>
        </w:rPr>
        <w:t>新型材料理性设计。</w:t>
      </w:r>
      <w:r w:rsidRPr="00BE1611">
        <w:rPr>
          <w:rFonts w:hint="eastAsia"/>
          <w:sz w:val="24"/>
        </w:rPr>
        <w:t>然而，目前</w:t>
      </w:r>
      <w:r w:rsidR="00CB409C">
        <w:rPr>
          <w:rFonts w:hint="eastAsia"/>
          <w:sz w:val="24"/>
        </w:rPr>
        <w:t>研究生新生的知识储备</w:t>
      </w:r>
      <w:proofErr w:type="gramStart"/>
      <w:r w:rsidR="00CB409C">
        <w:rPr>
          <w:rFonts w:hint="eastAsia"/>
          <w:sz w:val="24"/>
        </w:rPr>
        <w:t>距</w:t>
      </w:r>
      <w:r w:rsidR="00124096">
        <w:rPr>
          <w:rFonts w:hint="eastAsia"/>
          <w:sz w:val="24"/>
        </w:rPr>
        <w:t>实际</w:t>
      </w:r>
      <w:proofErr w:type="gramEnd"/>
      <w:r w:rsidR="00124096">
        <w:rPr>
          <w:rFonts w:hint="eastAsia"/>
          <w:sz w:val="24"/>
        </w:rPr>
        <w:t>科研活动中</w:t>
      </w:r>
      <w:r w:rsidRPr="00BE1611">
        <w:rPr>
          <w:rFonts w:hint="eastAsia"/>
          <w:sz w:val="24"/>
        </w:rPr>
        <w:t>用到的计算方法和技术</w:t>
      </w:r>
      <w:r w:rsidR="00CB409C">
        <w:rPr>
          <w:rFonts w:hint="eastAsia"/>
          <w:sz w:val="24"/>
        </w:rPr>
        <w:t>有</w:t>
      </w:r>
      <w:r w:rsidR="00671D19">
        <w:rPr>
          <w:rFonts w:hint="eastAsia"/>
          <w:sz w:val="24"/>
        </w:rPr>
        <w:t>较大的缺口</w:t>
      </w:r>
      <w:r w:rsidR="00CF27A1">
        <w:rPr>
          <w:rFonts w:hint="eastAsia"/>
          <w:sz w:val="24"/>
        </w:rPr>
        <w:t>。针对这一点，本课程将以</w:t>
      </w:r>
      <w:r w:rsidR="00CB409C">
        <w:rPr>
          <w:rFonts w:hint="eastAsia"/>
          <w:sz w:val="24"/>
        </w:rPr>
        <w:t>材料物理或材料化学低年级研究生</w:t>
      </w:r>
      <w:r w:rsidR="00837F2E">
        <w:rPr>
          <w:rFonts w:hint="eastAsia"/>
          <w:sz w:val="24"/>
        </w:rPr>
        <w:t>的知识储备为基础</w:t>
      </w:r>
      <w:r w:rsidRPr="00BE1611">
        <w:rPr>
          <w:rFonts w:hint="eastAsia"/>
          <w:sz w:val="24"/>
        </w:rPr>
        <w:t>，着重讲述量子化学基本原理和计算方法及其在</w:t>
      </w:r>
      <w:r w:rsidR="00837F2E">
        <w:rPr>
          <w:rFonts w:hint="eastAsia"/>
          <w:sz w:val="24"/>
        </w:rPr>
        <w:t>材料性质计算和设计方面的应用</w:t>
      </w:r>
      <w:r w:rsidRPr="00BE1611">
        <w:rPr>
          <w:rFonts w:hint="eastAsia"/>
          <w:sz w:val="24"/>
        </w:rPr>
        <w:t>。</w:t>
      </w:r>
      <w:r w:rsidRPr="00BE1611">
        <w:rPr>
          <w:sz w:val="24"/>
        </w:rPr>
        <w:t>本课程面向材料、</w:t>
      </w:r>
      <w:r w:rsidRPr="00BE1611">
        <w:rPr>
          <w:rFonts w:hint="eastAsia"/>
          <w:sz w:val="24"/>
        </w:rPr>
        <w:t>物理</w:t>
      </w:r>
      <w:r w:rsidRPr="00BE1611">
        <w:rPr>
          <w:sz w:val="24"/>
        </w:rPr>
        <w:t>、</w:t>
      </w:r>
      <w:r w:rsidRPr="00BE1611">
        <w:rPr>
          <w:rFonts w:hint="eastAsia"/>
          <w:sz w:val="24"/>
        </w:rPr>
        <w:t>或</w:t>
      </w:r>
      <w:r w:rsidRPr="00BE1611">
        <w:rPr>
          <w:sz w:val="24"/>
        </w:rPr>
        <w:t>化学专业研究生或高年级本科生开设，</w:t>
      </w:r>
      <w:r w:rsidRPr="00BE1611">
        <w:rPr>
          <w:rFonts w:hint="eastAsia"/>
          <w:sz w:val="24"/>
        </w:rPr>
        <w:t>力图通过</w:t>
      </w:r>
      <w:r w:rsidRPr="00BE1611">
        <w:rPr>
          <w:sz w:val="24"/>
        </w:rPr>
        <w:t>较短时间的课程学习，</w:t>
      </w:r>
      <w:r w:rsidRPr="00BE1611">
        <w:rPr>
          <w:rFonts w:hint="eastAsia"/>
          <w:sz w:val="24"/>
        </w:rPr>
        <w:t>为</w:t>
      </w:r>
      <w:r w:rsidRPr="00BE1611">
        <w:rPr>
          <w:sz w:val="24"/>
        </w:rPr>
        <w:t>从事理论计算方向的</w:t>
      </w:r>
      <w:r w:rsidR="00837F2E">
        <w:rPr>
          <w:rFonts w:hint="eastAsia"/>
          <w:sz w:val="24"/>
        </w:rPr>
        <w:t>研究生</w:t>
      </w:r>
      <w:r w:rsidRPr="00BE1611">
        <w:rPr>
          <w:sz w:val="24"/>
        </w:rPr>
        <w:t>补足</w:t>
      </w:r>
      <w:r w:rsidR="00124096">
        <w:rPr>
          <w:rFonts w:hint="eastAsia"/>
          <w:sz w:val="24"/>
        </w:rPr>
        <w:t>理论基础</w:t>
      </w:r>
      <w:r w:rsidRPr="00BE1611">
        <w:rPr>
          <w:sz w:val="24"/>
        </w:rPr>
        <w:t>；</w:t>
      </w:r>
      <w:r w:rsidRPr="00BE1611">
        <w:rPr>
          <w:rFonts w:hint="eastAsia"/>
          <w:sz w:val="24"/>
        </w:rPr>
        <w:t>同时</w:t>
      </w:r>
      <w:r w:rsidRPr="00BE1611">
        <w:rPr>
          <w:sz w:val="24"/>
        </w:rPr>
        <w:t>，</w:t>
      </w:r>
      <w:r w:rsidRPr="00BE1611">
        <w:rPr>
          <w:rFonts w:hint="eastAsia"/>
          <w:sz w:val="24"/>
        </w:rPr>
        <w:t>本课程</w:t>
      </w:r>
      <w:r w:rsidRPr="00BE1611">
        <w:rPr>
          <w:sz w:val="24"/>
        </w:rPr>
        <w:t>也可为从事实验研究的研究者提供一份理论方法的概略材料。</w:t>
      </w:r>
    </w:p>
    <w:p w14:paraId="181F654E" w14:textId="77777777" w:rsidR="00BE1611" w:rsidRDefault="00BE1611" w:rsidP="00BE1611">
      <w:pPr>
        <w:pStyle w:val="ab"/>
        <w:numPr>
          <w:ilvl w:val="0"/>
          <w:numId w:val="7"/>
        </w:numPr>
        <w:snapToGrid w:val="0"/>
        <w:spacing w:before="240"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学习目标及要求：</w:t>
      </w:r>
    </w:p>
    <w:p w14:paraId="077E2DEB" w14:textId="1020B0E7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rFonts w:hint="eastAsia"/>
          <w:sz w:val="24"/>
        </w:rPr>
        <w:lastRenderedPageBreak/>
        <w:t>通过本课程</w:t>
      </w:r>
      <w:r w:rsidR="00124096">
        <w:rPr>
          <w:rFonts w:hint="eastAsia"/>
          <w:sz w:val="24"/>
        </w:rPr>
        <w:t>的学习，同学们将了解量子化学基本原理和现代电子结构理论框架，掌握</w:t>
      </w:r>
      <w:r w:rsidRPr="00FA2D8B">
        <w:rPr>
          <w:rFonts w:hint="eastAsia"/>
          <w:sz w:val="24"/>
        </w:rPr>
        <w:t>常用的计算技术，如自洽循环</w:t>
      </w:r>
      <w:r w:rsidR="00124096">
        <w:rPr>
          <w:rFonts w:hint="eastAsia"/>
          <w:sz w:val="24"/>
        </w:rPr>
        <w:t>、频率分析、基组和泛函的选择、以及一些半经验方法等</w:t>
      </w:r>
      <w:r w:rsidRPr="00FA2D8B">
        <w:rPr>
          <w:rFonts w:hint="eastAsia"/>
          <w:sz w:val="24"/>
        </w:rPr>
        <w:t>。一方面能够迅速积累知识和技巧，满足</w:t>
      </w:r>
      <w:r w:rsidR="00124096">
        <w:rPr>
          <w:rFonts w:hint="eastAsia"/>
          <w:sz w:val="24"/>
        </w:rPr>
        <w:t>日常科研活动对基础理论和计算技术的需求</w:t>
      </w:r>
      <w:r w:rsidRPr="00FA2D8B">
        <w:rPr>
          <w:rFonts w:hint="eastAsia"/>
          <w:sz w:val="24"/>
        </w:rPr>
        <w:t>；另一方面，</w:t>
      </w:r>
      <w:r w:rsidR="00CB409C">
        <w:rPr>
          <w:rFonts w:hint="eastAsia"/>
          <w:sz w:val="24"/>
        </w:rPr>
        <w:t>可以</w:t>
      </w:r>
      <w:r w:rsidRPr="00FA2D8B">
        <w:rPr>
          <w:rFonts w:hint="eastAsia"/>
          <w:sz w:val="24"/>
        </w:rPr>
        <w:t>搭起一个概略的知识框架，在日后的科研和学习中能够快速定位自身知识结构的问题，高效补全所需的背景知识。</w:t>
      </w:r>
    </w:p>
    <w:p w14:paraId="178F873A" w14:textId="77777777" w:rsidR="00604116" w:rsidRPr="00C63F15" w:rsidRDefault="00604116" w:rsidP="00FA2D8B">
      <w:pPr>
        <w:pStyle w:val="ab"/>
        <w:snapToGrid w:val="0"/>
        <w:spacing w:line="312" w:lineRule="auto"/>
        <w:rPr>
          <w:sz w:val="24"/>
          <w:szCs w:val="24"/>
        </w:rPr>
      </w:pPr>
    </w:p>
    <w:p w14:paraId="7843844C" w14:textId="77777777" w:rsidR="00604116" w:rsidRPr="00C63F15" w:rsidRDefault="00604116" w:rsidP="00604116">
      <w:pPr>
        <w:spacing w:line="312" w:lineRule="auto"/>
        <w:rPr>
          <w:rFonts w:eastAsia="黑体"/>
          <w:sz w:val="24"/>
        </w:rPr>
      </w:pPr>
      <w:r w:rsidRPr="00C63F15">
        <w:rPr>
          <w:rFonts w:eastAsia="黑体" w:hint="eastAsia"/>
          <w:sz w:val="24"/>
        </w:rPr>
        <w:t>二、课程</w:t>
      </w:r>
      <w:r>
        <w:rPr>
          <w:rFonts w:eastAsia="黑体" w:hint="eastAsia"/>
          <w:sz w:val="24"/>
        </w:rPr>
        <w:t>内容与学时分配</w:t>
      </w:r>
    </w:p>
    <w:p w14:paraId="51375BB5" w14:textId="77777777" w:rsidR="00604116" w:rsidRPr="00C63F15" w:rsidRDefault="00604116" w:rsidP="00604116">
      <w:pPr>
        <w:spacing w:line="312" w:lineRule="auto"/>
        <w:rPr>
          <w:rFonts w:eastAsia="黑体"/>
          <w:sz w:val="24"/>
        </w:rPr>
      </w:pPr>
      <w:r w:rsidRPr="00C63F15">
        <w:rPr>
          <w:rFonts w:eastAsia="黑体" w:hint="eastAsia"/>
          <w:sz w:val="24"/>
        </w:rPr>
        <w:t xml:space="preserve">   </w:t>
      </w:r>
      <w:r w:rsidRPr="00650913">
        <w:rPr>
          <w:rFonts w:ascii="宋体" w:hAnsi="Courier New" w:cs="Courier New" w:hint="eastAsia"/>
          <w:sz w:val="24"/>
        </w:rPr>
        <w:t>（</w:t>
      </w:r>
      <w:r>
        <w:rPr>
          <w:rFonts w:ascii="宋体" w:hAnsi="Courier New" w:cs="Courier New" w:hint="eastAsia"/>
          <w:sz w:val="24"/>
        </w:rPr>
        <w:t>正文为</w:t>
      </w:r>
      <w:r w:rsidRPr="00650913">
        <w:rPr>
          <w:rFonts w:ascii="宋体" w:hAnsi="Courier New" w:cs="Courier New" w:hint="eastAsia"/>
          <w:sz w:val="24"/>
        </w:rPr>
        <w:t>宋体小四号字</w:t>
      </w:r>
      <w:r>
        <w:rPr>
          <w:rFonts w:ascii="宋体" w:hAnsi="Courier New" w:cs="Courier New" w:hint="eastAsia"/>
          <w:sz w:val="24"/>
        </w:rPr>
        <w:t>。</w:t>
      </w:r>
      <w:r w:rsidRPr="00650913">
        <w:rPr>
          <w:rFonts w:ascii="宋体" w:hAnsi="Courier New" w:cs="Courier New" w:hint="eastAsia"/>
          <w:sz w:val="24"/>
        </w:rPr>
        <w:t>介绍各章节讲授的</w:t>
      </w:r>
      <w:r>
        <w:rPr>
          <w:rFonts w:ascii="宋体" w:hAnsi="Courier New" w:cs="Courier New" w:hint="eastAsia"/>
          <w:sz w:val="24"/>
        </w:rPr>
        <w:t>主要</w:t>
      </w:r>
      <w:r w:rsidRPr="00650913">
        <w:rPr>
          <w:rFonts w:ascii="宋体" w:hAnsi="Courier New" w:cs="Courier New" w:hint="eastAsia"/>
          <w:sz w:val="24"/>
        </w:rPr>
        <w:t>内容及学时分配，各章节需提供</w:t>
      </w:r>
      <w:r>
        <w:rPr>
          <w:rFonts w:ascii="宋体" w:hAnsi="Courier New" w:cs="Courier New" w:hint="eastAsia"/>
          <w:sz w:val="24"/>
        </w:rPr>
        <w:t>二级或</w:t>
      </w:r>
      <w:r w:rsidRPr="00650913">
        <w:rPr>
          <w:rFonts w:ascii="宋体" w:hAnsi="Courier New" w:cs="Courier New" w:hint="eastAsia"/>
          <w:sz w:val="24"/>
        </w:rPr>
        <w:t>三级目录。</w:t>
      </w:r>
    </w:p>
    <w:p w14:paraId="53C61195" w14:textId="77777777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第</w:t>
      </w:r>
      <w:r w:rsidRPr="00FA2D8B">
        <w:rPr>
          <w:sz w:val="24"/>
        </w:rPr>
        <w:t>1</w:t>
      </w:r>
      <w:r w:rsidRPr="00FA2D8B">
        <w:rPr>
          <w:sz w:val="24"/>
        </w:rPr>
        <w:t>章</w:t>
      </w:r>
      <w:r w:rsidRPr="00FA2D8B">
        <w:rPr>
          <w:sz w:val="24"/>
        </w:rPr>
        <w:t xml:space="preserve"> </w:t>
      </w:r>
      <w:r w:rsidRPr="00FA2D8B">
        <w:rPr>
          <w:sz w:val="24"/>
        </w:rPr>
        <w:t>绪论（</w:t>
      </w:r>
      <w:r w:rsidRPr="00FA2D8B">
        <w:rPr>
          <w:sz w:val="24"/>
        </w:rPr>
        <w:t>2</w:t>
      </w:r>
      <w:r w:rsidRPr="00FA2D8B">
        <w:rPr>
          <w:sz w:val="24"/>
        </w:rPr>
        <w:t>学时）</w:t>
      </w:r>
    </w:p>
    <w:p w14:paraId="27875064" w14:textId="40BA7331" w:rsidR="00FA2D8B" w:rsidRPr="00F82F47" w:rsidRDefault="00FA2D8B" w:rsidP="00FA2D8B">
      <w:pPr>
        <w:ind w:firstLineChars="200" w:firstLine="480"/>
        <w:rPr>
          <w:sz w:val="24"/>
        </w:rPr>
      </w:pPr>
      <w:r w:rsidRPr="00F82F47">
        <w:rPr>
          <w:sz w:val="24"/>
        </w:rPr>
        <w:t>本章重点难点：</w:t>
      </w:r>
      <w:r w:rsidRPr="00F82F47">
        <w:rPr>
          <w:rFonts w:hint="eastAsia"/>
          <w:sz w:val="24"/>
        </w:rPr>
        <w:t>经典力学理论框架、量子力学基本假设</w:t>
      </w:r>
    </w:p>
    <w:p w14:paraId="0D23C1E8" w14:textId="77777777" w:rsidR="00FA2D8B" w:rsidRPr="00F82F47" w:rsidRDefault="00FA2D8B" w:rsidP="00FA2D8B">
      <w:pPr>
        <w:numPr>
          <w:ilvl w:val="0"/>
          <w:numId w:val="9"/>
        </w:numPr>
        <w:rPr>
          <w:sz w:val="24"/>
        </w:rPr>
      </w:pPr>
      <w:r w:rsidRPr="00F82F47">
        <w:rPr>
          <w:rFonts w:hint="eastAsia"/>
          <w:sz w:val="24"/>
        </w:rPr>
        <w:t>分析力学回顾：拉格朗日力学、哈密顿力学、泊松括号</w:t>
      </w:r>
    </w:p>
    <w:p w14:paraId="2FD28FE3" w14:textId="77777777" w:rsidR="00FA2D8B" w:rsidRPr="00F82F47" w:rsidRDefault="00FA2D8B" w:rsidP="00FA2D8B">
      <w:pPr>
        <w:numPr>
          <w:ilvl w:val="0"/>
          <w:numId w:val="9"/>
        </w:numPr>
        <w:rPr>
          <w:sz w:val="24"/>
        </w:rPr>
      </w:pPr>
      <w:r w:rsidRPr="00F82F47">
        <w:rPr>
          <w:rFonts w:hint="eastAsia"/>
          <w:sz w:val="24"/>
        </w:rPr>
        <w:t>算符与</w:t>
      </w:r>
      <w:r w:rsidRPr="00F82F47">
        <w:rPr>
          <w:rFonts w:hint="eastAsia"/>
          <w:sz w:val="24"/>
        </w:rPr>
        <w:t>Dirac</w:t>
      </w:r>
      <w:r w:rsidRPr="00F82F47">
        <w:rPr>
          <w:rFonts w:hint="eastAsia"/>
          <w:sz w:val="24"/>
        </w:rPr>
        <w:t>括号</w:t>
      </w:r>
    </w:p>
    <w:p w14:paraId="3BE6D08E" w14:textId="77777777" w:rsidR="00FA2D8B" w:rsidRPr="00F82F47" w:rsidRDefault="00FA2D8B" w:rsidP="00FA2D8B">
      <w:pPr>
        <w:numPr>
          <w:ilvl w:val="0"/>
          <w:numId w:val="9"/>
        </w:numPr>
        <w:rPr>
          <w:sz w:val="24"/>
        </w:rPr>
      </w:pPr>
      <w:r w:rsidRPr="00F82F47">
        <w:rPr>
          <w:rFonts w:hint="eastAsia"/>
          <w:sz w:val="24"/>
        </w:rPr>
        <w:t>量子力学基本假设</w:t>
      </w:r>
    </w:p>
    <w:p w14:paraId="20DBB04E" w14:textId="4368145A" w:rsidR="00FA2D8B" w:rsidRPr="00F82F47" w:rsidRDefault="00FA2D8B" w:rsidP="00FA2D8B">
      <w:pPr>
        <w:numPr>
          <w:ilvl w:val="0"/>
          <w:numId w:val="9"/>
        </w:numPr>
        <w:rPr>
          <w:sz w:val="24"/>
        </w:rPr>
      </w:pPr>
      <w:r w:rsidRPr="00F82F47">
        <w:rPr>
          <w:rFonts w:hint="eastAsia"/>
          <w:sz w:val="24"/>
        </w:rPr>
        <w:t>一维</w:t>
      </w:r>
      <w:r w:rsidR="005B2984">
        <w:rPr>
          <w:rFonts w:hint="eastAsia"/>
          <w:sz w:val="24"/>
        </w:rPr>
        <w:t>体系：</w:t>
      </w:r>
      <w:proofErr w:type="gramStart"/>
      <w:r w:rsidR="005B2984">
        <w:rPr>
          <w:rFonts w:hint="eastAsia"/>
          <w:sz w:val="24"/>
        </w:rPr>
        <w:t>势箱和</w:t>
      </w:r>
      <w:proofErr w:type="gramEnd"/>
      <w:r w:rsidR="005B2984">
        <w:rPr>
          <w:rFonts w:hint="eastAsia"/>
          <w:sz w:val="24"/>
        </w:rPr>
        <w:t>谐振子</w:t>
      </w:r>
    </w:p>
    <w:p w14:paraId="5F832018" w14:textId="13EA454D" w:rsidR="00FA2D8B" w:rsidRPr="00FA2D8B" w:rsidRDefault="00FA2D8B" w:rsidP="00FA2D8B">
      <w:pPr>
        <w:spacing w:before="240"/>
        <w:ind w:firstLineChars="200" w:firstLine="480"/>
        <w:rPr>
          <w:sz w:val="24"/>
        </w:rPr>
      </w:pPr>
      <w:r w:rsidRPr="00FA2D8B">
        <w:rPr>
          <w:rFonts w:hint="eastAsia"/>
          <w:sz w:val="24"/>
        </w:rPr>
        <w:t>第</w:t>
      </w:r>
      <w:r w:rsidR="00F82F47">
        <w:rPr>
          <w:sz w:val="24"/>
        </w:rPr>
        <w:t>2</w:t>
      </w:r>
      <w:r w:rsidRPr="00FA2D8B">
        <w:rPr>
          <w:rFonts w:hint="eastAsia"/>
          <w:sz w:val="24"/>
        </w:rPr>
        <w:t>章：</w:t>
      </w:r>
      <w:proofErr w:type="gramStart"/>
      <w:r w:rsidRPr="00FA2D8B">
        <w:rPr>
          <w:rFonts w:hint="eastAsia"/>
          <w:sz w:val="24"/>
        </w:rPr>
        <w:t>多电子</w:t>
      </w:r>
      <w:proofErr w:type="gramEnd"/>
      <w:r w:rsidRPr="00FA2D8B">
        <w:rPr>
          <w:rFonts w:hint="eastAsia"/>
          <w:sz w:val="24"/>
        </w:rPr>
        <w:t>问题</w:t>
      </w:r>
      <w:r w:rsidRPr="00FA2D8B">
        <w:rPr>
          <w:rFonts w:hint="eastAsia"/>
          <w:sz w:val="24"/>
        </w:rPr>
        <w:t xml:space="preserve"> </w:t>
      </w:r>
      <w:r w:rsidRPr="00FA2D8B">
        <w:rPr>
          <w:rFonts w:hint="eastAsia"/>
          <w:sz w:val="24"/>
        </w:rPr>
        <w:t>（</w:t>
      </w:r>
      <w:r w:rsidR="00F82F47">
        <w:rPr>
          <w:sz w:val="24"/>
        </w:rPr>
        <w:t>4</w:t>
      </w:r>
      <w:r w:rsidRPr="00FA2D8B">
        <w:rPr>
          <w:rFonts w:hint="eastAsia"/>
          <w:sz w:val="24"/>
        </w:rPr>
        <w:t>学时）</w:t>
      </w:r>
    </w:p>
    <w:p w14:paraId="447327B0" w14:textId="30EBD4DC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rFonts w:hint="eastAsia"/>
          <w:sz w:val="24"/>
        </w:rPr>
        <w:t>本章重点难点：</w:t>
      </w:r>
      <w:proofErr w:type="gramStart"/>
      <w:r w:rsidRPr="00FA2D8B">
        <w:rPr>
          <w:rFonts w:hint="eastAsia"/>
          <w:sz w:val="24"/>
        </w:rPr>
        <w:t>多电子</w:t>
      </w:r>
      <w:proofErr w:type="gramEnd"/>
      <w:r w:rsidRPr="00FA2D8B">
        <w:rPr>
          <w:rFonts w:hint="eastAsia"/>
          <w:sz w:val="24"/>
        </w:rPr>
        <w:t>体系哈密顿量</w:t>
      </w:r>
    </w:p>
    <w:p w14:paraId="10C66528" w14:textId="77777777" w:rsidR="00FA2D8B" w:rsidRPr="00FA2D8B" w:rsidRDefault="00FA2D8B" w:rsidP="00FA2D8B">
      <w:pPr>
        <w:numPr>
          <w:ilvl w:val="0"/>
          <w:numId w:val="11"/>
        </w:numPr>
        <w:rPr>
          <w:sz w:val="24"/>
        </w:rPr>
      </w:pPr>
      <w:r w:rsidRPr="00FA2D8B">
        <w:rPr>
          <w:rFonts w:hint="eastAsia"/>
          <w:sz w:val="24"/>
        </w:rPr>
        <w:t>原子单位</w:t>
      </w:r>
    </w:p>
    <w:p w14:paraId="26235752" w14:textId="77777777" w:rsidR="00FA2D8B" w:rsidRPr="00FA2D8B" w:rsidRDefault="00FA2D8B" w:rsidP="00FA2D8B">
      <w:pPr>
        <w:numPr>
          <w:ilvl w:val="0"/>
          <w:numId w:val="11"/>
        </w:numPr>
        <w:rPr>
          <w:sz w:val="24"/>
        </w:rPr>
      </w:pPr>
      <w:proofErr w:type="gramStart"/>
      <w:r w:rsidRPr="00FA2D8B">
        <w:rPr>
          <w:rFonts w:hint="eastAsia"/>
          <w:sz w:val="24"/>
        </w:rPr>
        <w:t>多电子</w:t>
      </w:r>
      <w:proofErr w:type="gramEnd"/>
      <w:r w:rsidRPr="00FA2D8B">
        <w:rPr>
          <w:rFonts w:hint="eastAsia"/>
          <w:sz w:val="24"/>
        </w:rPr>
        <w:t>体系哈密顿量</w:t>
      </w:r>
    </w:p>
    <w:p w14:paraId="34D9A993" w14:textId="4EF4AA30" w:rsidR="00FA2D8B" w:rsidRDefault="00FA2D8B" w:rsidP="00FA2D8B">
      <w:pPr>
        <w:numPr>
          <w:ilvl w:val="0"/>
          <w:numId w:val="11"/>
        </w:numPr>
        <w:rPr>
          <w:sz w:val="24"/>
        </w:rPr>
      </w:pPr>
      <w:r w:rsidRPr="00FA2D8B">
        <w:rPr>
          <w:rFonts w:hint="eastAsia"/>
          <w:sz w:val="24"/>
        </w:rPr>
        <w:t>计算化学近似</w:t>
      </w:r>
    </w:p>
    <w:p w14:paraId="1D4B3C81" w14:textId="77777777" w:rsidR="00FA2D8B" w:rsidRPr="00FA2D8B" w:rsidRDefault="00FA2D8B" w:rsidP="00FA2D8B">
      <w:pPr>
        <w:rPr>
          <w:sz w:val="24"/>
        </w:rPr>
      </w:pPr>
    </w:p>
    <w:p w14:paraId="6A5CDB01" w14:textId="6743B4B5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rFonts w:hint="eastAsia"/>
          <w:sz w:val="24"/>
        </w:rPr>
        <w:t>第</w:t>
      </w:r>
      <w:r w:rsidR="00F82F47">
        <w:rPr>
          <w:sz w:val="24"/>
        </w:rPr>
        <w:t>3</w:t>
      </w:r>
      <w:r w:rsidRPr="00FA2D8B">
        <w:rPr>
          <w:sz w:val="24"/>
        </w:rPr>
        <w:t>章</w:t>
      </w:r>
      <w:r w:rsidRPr="00FA2D8B">
        <w:rPr>
          <w:rFonts w:hint="eastAsia"/>
          <w:sz w:val="24"/>
        </w:rPr>
        <w:t>Hartree-Fock</w:t>
      </w:r>
      <w:r w:rsidRPr="00FA2D8B">
        <w:rPr>
          <w:rFonts w:hint="eastAsia"/>
          <w:sz w:val="24"/>
        </w:rPr>
        <w:t>及自洽场方法</w:t>
      </w:r>
      <w:r w:rsidRPr="00FA2D8B">
        <w:rPr>
          <w:sz w:val="24"/>
        </w:rPr>
        <w:t>（</w:t>
      </w:r>
      <w:r w:rsidR="00F82F47">
        <w:rPr>
          <w:sz w:val="24"/>
        </w:rPr>
        <w:t>12</w:t>
      </w:r>
      <w:r w:rsidRPr="00FA2D8B">
        <w:rPr>
          <w:sz w:val="24"/>
        </w:rPr>
        <w:t>学时）</w:t>
      </w:r>
    </w:p>
    <w:p w14:paraId="074AB3C5" w14:textId="70B53FE7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本章重点难点：</w:t>
      </w:r>
      <w:r w:rsidR="00C33981" w:rsidRPr="00FA2D8B">
        <w:rPr>
          <w:rFonts w:hint="eastAsia"/>
          <w:sz w:val="24"/>
        </w:rPr>
        <w:t xml:space="preserve"> </w:t>
      </w:r>
      <w:r w:rsidRPr="00FA2D8B">
        <w:rPr>
          <w:rFonts w:hint="eastAsia"/>
          <w:sz w:val="24"/>
        </w:rPr>
        <w:t>HF</w:t>
      </w:r>
      <w:r w:rsidRPr="00FA2D8B">
        <w:rPr>
          <w:rFonts w:hint="eastAsia"/>
          <w:sz w:val="24"/>
        </w:rPr>
        <w:t>方法、电子相关的来源及处理方法</w:t>
      </w:r>
    </w:p>
    <w:p w14:paraId="57DF5073" w14:textId="77777777" w:rsidR="00FA2D8B" w:rsidRPr="00FA2D8B" w:rsidRDefault="00FA2D8B" w:rsidP="00FA2D8B">
      <w:pPr>
        <w:numPr>
          <w:ilvl w:val="0"/>
          <w:numId w:val="12"/>
        </w:numPr>
        <w:rPr>
          <w:sz w:val="24"/>
        </w:rPr>
      </w:pPr>
      <w:r w:rsidRPr="00FA2D8B">
        <w:rPr>
          <w:rFonts w:hint="eastAsia"/>
          <w:sz w:val="24"/>
        </w:rPr>
        <w:t>Hartree</w:t>
      </w:r>
      <w:r w:rsidRPr="00FA2D8B">
        <w:rPr>
          <w:rFonts w:hint="eastAsia"/>
          <w:sz w:val="24"/>
        </w:rPr>
        <w:t>乘积、反对称性及</w:t>
      </w:r>
      <w:r w:rsidRPr="00FA2D8B">
        <w:rPr>
          <w:rFonts w:hint="eastAsia"/>
          <w:sz w:val="24"/>
        </w:rPr>
        <w:t>Slater</w:t>
      </w:r>
      <w:r w:rsidRPr="00FA2D8B">
        <w:rPr>
          <w:rFonts w:hint="eastAsia"/>
          <w:sz w:val="24"/>
        </w:rPr>
        <w:t>行列式</w:t>
      </w:r>
    </w:p>
    <w:p w14:paraId="2D1E3B59" w14:textId="77777777" w:rsidR="00FA2D8B" w:rsidRPr="00FA2D8B" w:rsidRDefault="00FA2D8B" w:rsidP="00FA2D8B">
      <w:pPr>
        <w:numPr>
          <w:ilvl w:val="0"/>
          <w:numId w:val="12"/>
        </w:numPr>
        <w:rPr>
          <w:sz w:val="24"/>
        </w:rPr>
      </w:pPr>
      <w:r w:rsidRPr="00FA2D8B">
        <w:rPr>
          <w:rFonts w:hint="eastAsia"/>
          <w:sz w:val="24"/>
        </w:rPr>
        <w:t>Hartree-Fock</w:t>
      </w:r>
      <w:r w:rsidRPr="00FA2D8B">
        <w:rPr>
          <w:rFonts w:hint="eastAsia"/>
          <w:sz w:val="24"/>
        </w:rPr>
        <w:t>方程及其解释</w:t>
      </w:r>
    </w:p>
    <w:p w14:paraId="7BD78A90" w14:textId="77777777" w:rsidR="00FA2D8B" w:rsidRPr="00FA2D8B" w:rsidRDefault="00FA2D8B" w:rsidP="00FA2D8B">
      <w:pPr>
        <w:numPr>
          <w:ilvl w:val="0"/>
          <w:numId w:val="12"/>
        </w:numPr>
        <w:rPr>
          <w:sz w:val="24"/>
        </w:rPr>
      </w:pPr>
      <w:proofErr w:type="spellStart"/>
      <w:r w:rsidRPr="00FA2D8B">
        <w:rPr>
          <w:rFonts w:hint="eastAsia"/>
          <w:sz w:val="24"/>
        </w:rPr>
        <w:t>Roothanan</w:t>
      </w:r>
      <w:proofErr w:type="spellEnd"/>
      <w:r w:rsidRPr="00FA2D8B">
        <w:rPr>
          <w:rFonts w:hint="eastAsia"/>
          <w:sz w:val="24"/>
        </w:rPr>
        <w:t>方程和</w:t>
      </w:r>
      <w:r w:rsidRPr="00FA2D8B">
        <w:rPr>
          <w:rFonts w:hint="eastAsia"/>
          <w:sz w:val="24"/>
        </w:rPr>
        <w:t>SCF</w:t>
      </w:r>
      <w:r w:rsidRPr="00FA2D8B">
        <w:rPr>
          <w:rFonts w:hint="eastAsia"/>
          <w:sz w:val="24"/>
        </w:rPr>
        <w:t>迭代</w:t>
      </w:r>
    </w:p>
    <w:p w14:paraId="16EBB039" w14:textId="6251D203" w:rsidR="00FA2D8B" w:rsidRDefault="00FA2D8B" w:rsidP="00FA2D8B">
      <w:pPr>
        <w:numPr>
          <w:ilvl w:val="0"/>
          <w:numId w:val="12"/>
        </w:numPr>
        <w:rPr>
          <w:sz w:val="24"/>
        </w:rPr>
      </w:pPr>
      <w:r w:rsidRPr="00FA2D8B">
        <w:rPr>
          <w:rFonts w:hint="eastAsia"/>
          <w:sz w:val="24"/>
        </w:rPr>
        <w:t>电子相关：组态相关和</w:t>
      </w:r>
      <w:proofErr w:type="spellStart"/>
      <w:r w:rsidRPr="00FA2D8B">
        <w:rPr>
          <w:rFonts w:hint="eastAsia"/>
          <w:sz w:val="24"/>
        </w:rPr>
        <w:t>M</w:t>
      </w:r>
      <w:r w:rsidRPr="00FA2D8B">
        <w:rPr>
          <w:sz w:val="24"/>
        </w:rPr>
        <w:t>øller-Plesset</w:t>
      </w:r>
      <w:proofErr w:type="spellEnd"/>
      <w:r w:rsidRPr="00FA2D8B">
        <w:rPr>
          <w:rFonts w:hint="eastAsia"/>
          <w:sz w:val="24"/>
        </w:rPr>
        <w:t>多体微扰理论</w:t>
      </w:r>
    </w:p>
    <w:p w14:paraId="77F2B1FA" w14:textId="43EB1D13" w:rsidR="00836D1A" w:rsidRPr="00FA2D8B" w:rsidRDefault="00836D1A" w:rsidP="00FA2D8B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</w:rPr>
        <w:t>扩展：全同粒子和二次量子化</w:t>
      </w:r>
    </w:p>
    <w:p w14:paraId="6AD44290" w14:textId="2CB4FEA0" w:rsidR="00FA2D8B" w:rsidRPr="00FA2D8B" w:rsidRDefault="00FA2D8B" w:rsidP="00FA2D8B">
      <w:pPr>
        <w:spacing w:before="240"/>
        <w:ind w:firstLineChars="200" w:firstLine="480"/>
        <w:rPr>
          <w:sz w:val="24"/>
        </w:rPr>
      </w:pPr>
      <w:r w:rsidRPr="00FA2D8B">
        <w:rPr>
          <w:sz w:val="24"/>
        </w:rPr>
        <w:t>第</w:t>
      </w:r>
      <w:r w:rsidR="00F82F47">
        <w:rPr>
          <w:sz w:val="24"/>
        </w:rPr>
        <w:t>4</w:t>
      </w:r>
      <w:r w:rsidRPr="00FA2D8B">
        <w:rPr>
          <w:sz w:val="24"/>
        </w:rPr>
        <w:t>章</w:t>
      </w:r>
      <w:r w:rsidRPr="00FA2D8B">
        <w:rPr>
          <w:rFonts w:hint="eastAsia"/>
          <w:sz w:val="24"/>
        </w:rPr>
        <w:t xml:space="preserve"> </w:t>
      </w:r>
      <w:r w:rsidRPr="00FA2D8B">
        <w:rPr>
          <w:rFonts w:hint="eastAsia"/>
          <w:sz w:val="24"/>
        </w:rPr>
        <w:t>密度泛函理论</w:t>
      </w:r>
      <w:r w:rsidRPr="00FA2D8B">
        <w:rPr>
          <w:sz w:val="24"/>
        </w:rPr>
        <w:t>（</w:t>
      </w:r>
      <w:r w:rsidR="00C1000C">
        <w:rPr>
          <w:sz w:val="24"/>
        </w:rPr>
        <w:t>6</w:t>
      </w:r>
      <w:r w:rsidRPr="00FA2D8B">
        <w:rPr>
          <w:sz w:val="24"/>
        </w:rPr>
        <w:t>学时）</w:t>
      </w:r>
    </w:p>
    <w:p w14:paraId="6C0A6F91" w14:textId="1A5C6EAC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本章重点难点：</w:t>
      </w:r>
      <w:r w:rsidRPr="00FA2D8B">
        <w:rPr>
          <w:rFonts w:hint="eastAsia"/>
          <w:sz w:val="24"/>
        </w:rPr>
        <w:t>HK</w:t>
      </w:r>
      <w:r w:rsidRPr="00FA2D8B">
        <w:rPr>
          <w:rFonts w:hint="eastAsia"/>
          <w:sz w:val="24"/>
        </w:rPr>
        <w:t>定理</w:t>
      </w:r>
      <w:r w:rsidR="005B2984">
        <w:rPr>
          <w:rFonts w:hint="eastAsia"/>
          <w:sz w:val="24"/>
        </w:rPr>
        <w:t>、</w:t>
      </w:r>
      <w:r w:rsidR="005B2984">
        <w:rPr>
          <w:rFonts w:hint="eastAsia"/>
          <w:sz w:val="24"/>
        </w:rPr>
        <w:t>KS</w:t>
      </w:r>
      <w:r w:rsidR="005B2984">
        <w:rPr>
          <w:rFonts w:hint="eastAsia"/>
          <w:sz w:val="24"/>
        </w:rPr>
        <w:t>方程</w:t>
      </w:r>
    </w:p>
    <w:p w14:paraId="6767052F" w14:textId="77777777" w:rsidR="00FA2D8B" w:rsidRPr="00FA2D8B" w:rsidRDefault="00FA2D8B" w:rsidP="00FA2D8B">
      <w:pPr>
        <w:numPr>
          <w:ilvl w:val="0"/>
          <w:numId w:val="13"/>
        </w:numPr>
        <w:rPr>
          <w:sz w:val="24"/>
        </w:rPr>
      </w:pPr>
      <w:r w:rsidRPr="00FA2D8B">
        <w:rPr>
          <w:rFonts w:hint="eastAsia"/>
          <w:sz w:val="24"/>
        </w:rPr>
        <w:t>T</w:t>
      </w:r>
      <w:r w:rsidRPr="00FA2D8B">
        <w:rPr>
          <w:sz w:val="24"/>
        </w:rPr>
        <w:t>homas-Fermi</w:t>
      </w:r>
      <w:r w:rsidRPr="00FA2D8B">
        <w:rPr>
          <w:rFonts w:hint="eastAsia"/>
          <w:sz w:val="24"/>
        </w:rPr>
        <w:t>理论</w:t>
      </w:r>
      <w:r w:rsidRPr="00FA2D8B">
        <w:rPr>
          <w:sz w:val="24"/>
        </w:rPr>
        <w:t xml:space="preserve"> </w:t>
      </w:r>
    </w:p>
    <w:p w14:paraId="763ED17C" w14:textId="77777777" w:rsidR="00FA2D8B" w:rsidRPr="00FA2D8B" w:rsidRDefault="00FA2D8B" w:rsidP="00FA2D8B">
      <w:pPr>
        <w:numPr>
          <w:ilvl w:val="0"/>
          <w:numId w:val="13"/>
        </w:numPr>
        <w:rPr>
          <w:sz w:val="24"/>
        </w:rPr>
      </w:pPr>
      <w:r w:rsidRPr="00FA2D8B">
        <w:rPr>
          <w:rFonts w:hint="eastAsia"/>
          <w:sz w:val="24"/>
        </w:rPr>
        <w:t>Hohenberg-Kohn</w:t>
      </w:r>
      <w:r w:rsidRPr="00FA2D8B">
        <w:rPr>
          <w:rFonts w:hint="eastAsia"/>
          <w:sz w:val="24"/>
        </w:rPr>
        <w:t>定理和现代密度泛函理论</w:t>
      </w:r>
    </w:p>
    <w:p w14:paraId="62F77416" w14:textId="77777777" w:rsidR="00FA2D8B" w:rsidRPr="00FA2D8B" w:rsidRDefault="00FA2D8B" w:rsidP="00FA2D8B">
      <w:pPr>
        <w:numPr>
          <w:ilvl w:val="0"/>
          <w:numId w:val="13"/>
        </w:numPr>
        <w:rPr>
          <w:sz w:val="24"/>
        </w:rPr>
      </w:pPr>
      <w:r w:rsidRPr="00FA2D8B">
        <w:rPr>
          <w:rFonts w:hint="eastAsia"/>
          <w:sz w:val="24"/>
        </w:rPr>
        <w:t>Kohn-Sham</w:t>
      </w:r>
      <w:r w:rsidRPr="00FA2D8B">
        <w:rPr>
          <w:rFonts w:hint="eastAsia"/>
          <w:sz w:val="24"/>
        </w:rPr>
        <w:t>方程及解释</w:t>
      </w:r>
    </w:p>
    <w:p w14:paraId="4A2D5B84" w14:textId="77777777" w:rsidR="00FA2D8B" w:rsidRPr="00FA2D8B" w:rsidRDefault="00FA2D8B" w:rsidP="00FA2D8B">
      <w:pPr>
        <w:numPr>
          <w:ilvl w:val="0"/>
          <w:numId w:val="13"/>
        </w:numPr>
        <w:rPr>
          <w:sz w:val="24"/>
        </w:rPr>
      </w:pPr>
      <w:r w:rsidRPr="00FA2D8B">
        <w:rPr>
          <w:rFonts w:hint="eastAsia"/>
          <w:sz w:val="24"/>
        </w:rPr>
        <w:t>交换相关泛函</w:t>
      </w:r>
    </w:p>
    <w:p w14:paraId="491CA388" w14:textId="29CC1C3F" w:rsidR="00FA2D8B" w:rsidRPr="00FA2D8B" w:rsidRDefault="00FA2D8B" w:rsidP="00FA2D8B">
      <w:pPr>
        <w:spacing w:before="240"/>
        <w:ind w:firstLineChars="200" w:firstLine="480"/>
        <w:rPr>
          <w:sz w:val="24"/>
        </w:rPr>
      </w:pPr>
      <w:r w:rsidRPr="00FA2D8B">
        <w:rPr>
          <w:sz w:val="24"/>
        </w:rPr>
        <w:t>第</w:t>
      </w:r>
      <w:r w:rsidR="00F82F47">
        <w:rPr>
          <w:sz w:val="24"/>
        </w:rPr>
        <w:t>5</w:t>
      </w:r>
      <w:r w:rsidRPr="00FA2D8B">
        <w:rPr>
          <w:sz w:val="24"/>
        </w:rPr>
        <w:t>章</w:t>
      </w:r>
      <w:r w:rsidRPr="00FA2D8B">
        <w:rPr>
          <w:rFonts w:hint="eastAsia"/>
          <w:sz w:val="24"/>
        </w:rPr>
        <w:t xml:space="preserve"> </w:t>
      </w:r>
      <w:r w:rsidR="00F82F47">
        <w:rPr>
          <w:rFonts w:hint="eastAsia"/>
          <w:sz w:val="24"/>
        </w:rPr>
        <w:t>分子</w:t>
      </w:r>
      <w:r w:rsidRPr="00FA2D8B">
        <w:rPr>
          <w:rFonts w:hint="eastAsia"/>
          <w:sz w:val="24"/>
        </w:rPr>
        <w:t>体系</w:t>
      </w:r>
      <w:r w:rsidRPr="00FA2D8B">
        <w:rPr>
          <w:sz w:val="24"/>
        </w:rPr>
        <w:t>（</w:t>
      </w:r>
      <w:r w:rsidRPr="00FA2D8B">
        <w:rPr>
          <w:sz w:val="24"/>
        </w:rPr>
        <w:t>4</w:t>
      </w:r>
      <w:r w:rsidRPr="00FA2D8B">
        <w:rPr>
          <w:sz w:val="24"/>
        </w:rPr>
        <w:t>学时）</w:t>
      </w:r>
    </w:p>
    <w:p w14:paraId="6ABA644E" w14:textId="640E345D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本章重点难点：</w:t>
      </w:r>
      <w:r w:rsidR="006626B8">
        <w:rPr>
          <w:rFonts w:hint="eastAsia"/>
          <w:sz w:val="24"/>
        </w:rPr>
        <w:t>GTO</w:t>
      </w:r>
      <w:r w:rsidR="006626B8">
        <w:rPr>
          <w:rFonts w:hint="eastAsia"/>
          <w:sz w:val="24"/>
        </w:rPr>
        <w:t>基组，分子轨道理论</w:t>
      </w:r>
    </w:p>
    <w:p w14:paraId="59C3925D" w14:textId="503AB9C2" w:rsidR="00F82F47" w:rsidRDefault="006626B8" w:rsidP="00FA2D8B">
      <w:pPr>
        <w:numPr>
          <w:ilvl w:val="0"/>
          <w:numId w:val="14"/>
        </w:numPr>
        <w:rPr>
          <w:sz w:val="24"/>
        </w:rPr>
      </w:pPr>
      <w:r>
        <w:rPr>
          <w:rFonts w:hint="eastAsia"/>
          <w:sz w:val="24"/>
        </w:rPr>
        <w:t>原子轨道基组：</w:t>
      </w:r>
      <w:r>
        <w:rPr>
          <w:rFonts w:hint="eastAsia"/>
          <w:sz w:val="24"/>
        </w:rPr>
        <w:t>Slater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Gaussian</w:t>
      </w:r>
      <w:r>
        <w:rPr>
          <w:rFonts w:hint="eastAsia"/>
          <w:sz w:val="24"/>
        </w:rPr>
        <w:t>类型轨道</w:t>
      </w:r>
    </w:p>
    <w:p w14:paraId="0BA7049E" w14:textId="3A86508E" w:rsidR="00FA2D8B" w:rsidRPr="00FA2D8B" w:rsidRDefault="00FA2D8B" w:rsidP="00FA2D8B">
      <w:pPr>
        <w:numPr>
          <w:ilvl w:val="0"/>
          <w:numId w:val="14"/>
        </w:numPr>
        <w:rPr>
          <w:sz w:val="24"/>
        </w:rPr>
      </w:pPr>
      <w:r w:rsidRPr="00FA2D8B">
        <w:rPr>
          <w:rFonts w:hint="eastAsia"/>
          <w:sz w:val="24"/>
        </w:rPr>
        <w:t>多原子分子：</w:t>
      </w:r>
      <w:r w:rsidRPr="00FA2D8B">
        <w:rPr>
          <w:rFonts w:hint="eastAsia"/>
          <w:sz w:val="24"/>
        </w:rPr>
        <w:t>MO-LCAO</w:t>
      </w:r>
      <w:r w:rsidR="00464792">
        <w:rPr>
          <w:rFonts w:hint="eastAsia"/>
          <w:sz w:val="24"/>
        </w:rPr>
        <w:t>和力学量矩阵元</w:t>
      </w:r>
    </w:p>
    <w:p w14:paraId="4D8D691E" w14:textId="34909643" w:rsidR="00FA2D8B" w:rsidRPr="00FA2D8B" w:rsidRDefault="00FA2D8B" w:rsidP="00FA2D8B">
      <w:pPr>
        <w:spacing w:before="240"/>
        <w:ind w:firstLineChars="200" w:firstLine="480"/>
        <w:rPr>
          <w:sz w:val="24"/>
        </w:rPr>
      </w:pPr>
      <w:r w:rsidRPr="00FA2D8B">
        <w:rPr>
          <w:sz w:val="24"/>
        </w:rPr>
        <w:t>第</w:t>
      </w:r>
      <w:r w:rsidR="00F82F47">
        <w:rPr>
          <w:sz w:val="24"/>
        </w:rPr>
        <w:t>6</w:t>
      </w:r>
      <w:r w:rsidRPr="00FA2D8B">
        <w:rPr>
          <w:sz w:val="24"/>
        </w:rPr>
        <w:t>章</w:t>
      </w:r>
      <w:r w:rsidRPr="00FA2D8B">
        <w:rPr>
          <w:rFonts w:hint="eastAsia"/>
          <w:sz w:val="24"/>
        </w:rPr>
        <w:t xml:space="preserve"> </w:t>
      </w:r>
      <w:r w:rsidR="00F82F47">
        <w:rPr>
          <w:rFonts w:hint="eastAsia"/>
          <w:sz w:val="24"/>
        </w:rPr>
        <w:t>固体材料计算</w:t>
      </w:r>
      <w:r w:rsidRPr="00FA2D8B">
        <w:rPr>
          <w:sz w:val="24"/>
        </w:rPr>
        <w:t>（</w:t>
      </w:r>
      <w:r w:rsidR="00750C0D">
        <w:rPr>
          <w:sz w:val="24"/>
        </w:rPr>
        <w:t>8</w:t>
      </w:r>
      <w:r w:rsidRPr="00FA2D8B">
        <w:rPr>
          <w:sz w:val="24"/>
        </w:rPr>
        <w:t>学时）</w:t>
      </w:r>
    </w:p>
    <w:p w14:paraId="45067280" w14:textId="20D12F1B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本章重点难点：</w:t>
      </w:r>
      <w:r w:rsidR="007B0B19">
        <w:rPr>
          <w:rFonts w:hint="eastAsia"/>
          <w:sz w:val="24"/>
        </w:rPr>
        <w:t>周期性体系的描述和处理，</w:t>
      </w:r>
      <w:r w:rsidRPr="00FA2D8B">
        <w:rPr>
          <w:rFonts w:hint="eastAsia"/>
          <w:sz w:val="24"/>
        </w:rPr>
        <w:t>PAW</w:t>
      </w:r>
      <w:r w:rsidRPr="00FA2D8B">
        <w:rPr>
          <w:rFonts w:hint="eastAsia"/>
          <w:sz w:val="24"/>
        </w:rPr>
        <w:t>方法及力学量的描述</w:t>
      </w:r>
      <w:r w:rsidRPr="00FA2D8B">
        <w:rPr>
          <w:sz w:val="24"/>
        </w:rPr>
        <w:t xml:space="preserve"> </w:t>
      </w:r>
    </w:p>
    <w:p w14:paraId="17BBFF18" w14:textId="77777777" w:rsidR="00F82F47" w:rsidRDefault="00F82F47" w:rsidP="00FA2D8B">
      <w:pPr>
        <w:numPr>
          <w:ilvl w:val="0"/>
          <w:numId w:val="15"/>
        </w:numPr>
        <w:rPr>
          <w:sz w:val="24"/>
        </w:rPr>
      </w:pPr>
      <w:r>
        <w:rPr>
          <w:rFonts w:hint="eastAsia"/>
          <w:sz w:val="24"/>
        </w:rPr>
        <w:lastRenderedPageBreak/>
        <w:t>Bloch</w:t>
      </w:r>
      <w:r>
        <w:rPr>
          <w:rFonts w:hint="eastAsia"/>
          <w:sz w:val="24"/>
        </w:rPr>
        <w:t>定理与周期性边界条件</w:t>
      </w:r>
    </w:p>
    <w:p w14:paraId="0FD90426" w14:textId="1FDDB6D6" w:rsidR="00F82F47" w:rsidRDefault="00F82F47" w:rsidP="00FA2D8B">
      <w:pPr>
        <w:numPr>
          <w:ilvl w:val="0"/>
          <w:numId w:val="15"/>
        </w:numPr>
        <w:rPr>
          <w:sz w:val="24"/>
        </w:rPr>
      </w:pPr>
      <w:r>
        <w:rPr>
          <w:rFonts w:hint="eastAsia"/>
          <w:sz w:val="24"/>
        </w:rPr>
        <w:t>平面波基组</w:t>
      </w:r>
    </w:p>
    <w:p w14:paraId="236360BC" w14:textId="422E9363" w:rsidR="00FA2D8B" w:rsidRPr="00FA2D8B" w:rsidRDefault="00FA2D8B" w:rsidP="00FA2D8B">
      <w:pPr>
        <w:numPr>
          <w:ilvl w:val="0"/>
          <w:numId w:val="15"/>
        </w:numPr>
        <w:rPr>
          <w:sz w:val="24"/>
        </w:rPr>
      </w:pPr>
      <w:r w:rsidRPr="00FA2D8B">
        <w:rPr>
          <w:rFonts w:hint="eastAsia"/>
          <w:sz w:val="24"/>
        </w:rPr>
        <w:t>赝势理论与常见赝势种类</w:t>
      </w:r>
    </w:p>
    <w:p w14:paraId="3682C3AB" w14:textId="77777777" w:rsidR="00FA2D8B" w:rsidRPr="00FA2D8B" w:rsidRDefault="00FA2D8B" w:rsidP="00FA2D8B">
      <w:pPr>
        <w:numPr>
          <w:ilvl w:val="0"/>
          <w:numId w:val="15"/>
        </w:numPr>
        <w:rPr>
          <w:sz w:val="24"/>
        </w:rPr>
      </w:pPr>
      <w:r w:rsidRPr="00FA2D8B">
        <w:rPr>
          <w:rFonts w:hint="eastAsia"/>
          <w:sz w:val="24"/>
        </w:rPr>
        <w:t>平面</w:t>
      </w:r>
      <w:proofErr w:type="gramStart"/>
      <w:r w:rsidRPr="00FA2D8B">
        <w:rPr>
          <w:rFonts w:hint="eastAsia"/>
          <w:sz w:val="24"/>
        </w:rPr>
        <w:t>赘</w:t>
      </w:r>
      <w:proofErr w:type="gramEnd"/>
      <w:r w:rsidRPr="00FA2D8B">
        <w:rPr>
          <w:rFonts w:hint="eastAsia"/>
          <w:sz w:val="24"/>
        </w:rPr>
        <w:t>加波（</w:t>
      </w:r>
      <w:r w:rsidRPr="00FA2D8B">
        <w:rPr>
          <w:rFonts w:hint="eastAsia"/>
          <w:sz w:val="24"/>
        </w:rPr>
        <w:t>PAW</w:t>
      </w:r>
      <w:r w:rsidRPr="00FA2D8B">
        <w:rPr>
          <w:rFonts w:hint="eastAsia"/>
          <w:sz w:val="24"/>
        </w:rPr>
        <w:t>）方法及应用（</w:t>
      </w:r>
      <w:r w:rsidRPr="00FA2D8B">
        <w:rPr>
          <w:rFonts w:hint="eastAsia"/>
          <w:sz w:val="24"/>
        </w:rPr>
        <w:t>VASP</w:t>
      </w:r>
      <w:r w:rsidRPr="00FA2D8B">
        <w:rPr>
          <w:rFonts w:hint="eastAsia"/>
          <w:sz w:val="24"/>
        </w:rPr>
        <w:t>实现）</w:t>
      </w:r>
    </w:p>
    <w:p w14:paraId="2C969573" w14:textId="7CA85300" w:rsidR="00FA2D8B" w:rsidRPr="00FA2D8B" w:rsidRDefault="00FA2D8B" w:rsidP="00FA2D8B">
      <w:pPr>
        <w:spacing w:before="240"/>
        <w:ind w:firstLineChars="200" w:firstLine="480"/>
        <w:rPr>
          <w:sz w:val="24"/>
        </w:rPr>
      </w:pPr>
      <w:r w:rsidRPr="00FA2D8B">
        <w:rPr>
          <w:sz w:val="24"/>
        </w:rPr>
        <w:t>第</w:t>
      </w:r>
      <w:r w:rsidR="00750C0D">
        <w:rPr>
          <w:sz w:val="24"/>
        </w:rPr>
        <w:t>7</w:t>
      </w:r>
      <w:r w:rsidRPr="00FA2D8B">
        <w:rPr>
          <w:sz w:val="24"/>
        </w:rPr>
        <w:t>章</w:t>
      </w:r>
      <w:r w:rsidRPr="00FA2D8B">
        <w:rPr>
          <w:rFonts w:hint="eastAsia"/>
          <w:sz w:val="24"/>
        </w:rPr>
        <w:t xml:space="preserve"> </w:t>
      </w:r>
      <w:r w:rsidRPr="00FA2D8B">
        <w:rPr>
          <w:rFonts w:hint="eastAsia"/>
          <w:sz w:val="24"/>
        </w:rPr>
        <w:t>梯度及性质计算</w:t>
      </w:r>
      <w:r w:rsidRPr="00FA2D8B">
        <w:rPr>
          <w:sz w:val="24"/>
        </w:rPr>
        <w:t>（</w:t>
      </w:r>
      <w:r w:rsidR="00C1000C">
        <w:rPr>
          <w:sz w:val="24"/>
        </w:rPr>
        <w:t>6</w:t>
      </w:r>
      <w:r w:rsidRPr="00FA2D8B">
        <w:rPr>
          <w:sz w:val="24"/>
        </w:rPr>
        <w:t>学时）</w:t>
      </w:r>
    </w:p>
    <w:p w14:paraId="27F022EA" w14:textId="772ABB40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本章重点难点：</w:t>
      </w:r>
      <w:r w:rsidR="005E34D8">
        <w:rPr>
          <w:rFonts w:hint="eastAsia"/>
          <w:sz w:val="24"/>
        </w:rPr>
        <w:t>能量梯度、响应</w:t>
      </w:r>
    </w:p>
    <w:p w14:paraId="666F2CFD" w14:textId="77777777" w:rsidR="007B5629" w:rsidRDefault="00FA2D8B" w:rsidP="00FA2D8B">
      <w:pPr>
        <w:numPr>
          <w:ilvl w:val="0"/>
          <w:numId w:val="17"/>
        </w:numPr>
        <w:rPr>
          <w:sz w:val="24"/>
        </w:rPr>
      </w:pPr>
      <w:r w:rsidRPr="00FA2D8B">
        <w:rPr>
          <w:rFonts w:hint="eastAsia"/>
          <w:sz w:val="24"/>
        </w:rPr>
        <w:t>能量梯度和</w:t>
      </w:r>
      <w:r w:rsidRPr="00FA2D8B">
        <w:rPr>
          <w:rFonts w:hint="eastAsia"/>
          <w:sz w:val="24"/>
        </w:rPr>
        <w:t>Hessian</w:t>
      </w:r>
      <w:r w:rsidRPr="00FA2D8B">
        <w:rPr>
          <w:rFonts w:hint="eastAsia"/>
          <w:sz w:val="24"/>
        </w:rPr>
        <w:t>矩阵</w:t>
      </w:r>
    </w:p>
    <w:p w14:paraId="5E613329" w14:textId="77777777" w:rsidR="007B5629" w:rsidRDefault="007B5629" w:rsidP="00FA2D8B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</w:rPr>
        <w:t>过渡态搜索</w:t>
      </w:r>
    </w:p>
    <w:p w14:paraId="42782A96" w14:textId="4B212FBC" w:rsidR="00FA2D8B" w:rsidRPr="00FA2D8B" w:rsidRDefault="007B5629" w:rsidP="00FA2D8B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</w:rPr>
        <w:t>从头算分子动力学</w:t>
      </w:r>
      <w:r w:rsidRPr="00FA2D8B">
        <w:rPr>
          <w:sz w:val="24"/>
        </w:rPr>
        <w:t xml:space="preserve"> </w:t>
      </w:r>
    </w:p>
    <w:p w14:paraId="170687D6" w14:textId="12EF847D" w:rsidR="00FA2D8B" w:rsidRPr="00FA2D8B" w:rsidRDefault="00FA2D8B" w:rsidP="00FA2D8B">
      <w:pPr>
        <w:numPr>
          <w:ilvl w:val="0"/>
          <w:numId w:val="17"/>
        </w:numPr>
        <w:rPr>
          <w:sz w:val="24"/>
        </w:rPr>
      </w:pPr>
      <w:r w:rsidRPr="00FA2D8B">
        <w:rPr>
          <w:rFonts w:hint="eastAsia"/>
          <w:sz w:val="24"/>
        </w:rPr>
        <w:t>电子激发</w:t>
      </w:r>
      <w:r w:rsidR="00F70C04">
        <w:rPr>
          <w:rFonts w:hint="eastAsia"/>
          <w:sz w:val="24"/>
        </w:rPr>
        <w:t>与光学性质</w:t>
      </w:r>
    </w:p>
    <w:p w14:paraId="7095D589" w14:textId="0C9982A8" w:rsidR="00FA2D8B" w:rsidRPr="00FA2D8B" w:rsidRDefault="00FA2D8B" w:rsidP="00FA2D8B">
      <w:pPr>
        <w:spacing w:before="240"/>
        <w:ind w:firstLineChars="200" w:firstLine="480"/>
        <w:rPr>
          <w:sz w:val="24"/>
        </w:rPr>
      </w:pPr>
      <w:r w:rsidRPr="00FA2D8B">
        <w:rPr>
          <w:sz w:val="24"/>
        </w:rPr>
        <w:t>第</w:t>
      </w:r>
      <w:r w:rsidR="00750C0D">
        <w:rPr>
          <w:sz w:val="24"/>
        </w:rPr>
        <w:t>8</w:t>
      </w:r>
      <w:r w:rsidRPr="00FA2D8B">
        <w:rPr>
          <w:sz w:val="24"/>
        </w:rPr>
        <w:t>章</w:t>
      </w:r>
      <w:r w:rsidRPr="00FA2D8B">
        <w:rPr>
          <w:rFonts w:hint="eastAsia"/>
          <w:sz w:val="24"/>
        </w:rPr>
        <w:t xml:space="preserve"> </w:t>
      </w:r>
      <w:r w:rsidR="006808D9">
        <w:rPr>
          <w:rFonts w:hint="eastAsia"/>
          <w:sz w:val="24"/>
        </w:rPr>
        <w:t>半经验方法</w:t>
      </w:r>
      <w:r w:rsidRPr="00FA2D8B">
        <w:rPr>
          <w:sz w:val="24"/>
        </w:rPr>
        <w:t>（</w:t>
      </w:r>
      <w:r w:rsidR="00F82F47">
        <w:rPr>
          <w:sz w:val="24"/>
        </w:rPr>
        <w:t>6</w:t>
      </w:r>
      <w:r w:rsidRPr="00FA2D8B">
        <w:rPr>
          <w:sz w:val="24"/>
        </w:rPr>
        <w:t>学时）</w:t>
      </w:r>
    </w:p>
    <w:p w14:paraId="3F2DDCD5" w14:textId="09BA6656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sz w:val="24"/>
        </w:rPr>
        <w:t>本章重点难点：</w:t>
      </w:r>
      <w:r w:rsidRPr="00FA2D8B">
        <w:rPr>
          <w:rFonts w:hint="eastAsia"/>
          <w:sz w:val="24"/>
        </w:rPr>
        <w:t>紧束缚近似</w:t>
      </w:r>
    </w:p>
    <w:p w14:paraId="3C1B2AF6" w14:textId="77777777" w:rsidR="00FA2D8B" w:rsidRPr="00FA2D8B" w:rsidRDefault="00FA2D8B" w:rsidP="00FA2D8B">
      <w:pPr>
        <w:numPr>
          <w:ilvl w:val="0"/>
          <w:numId w:val="18"/>
        </w:numPr>
        <w:rPr>
          <w:sz w:val="24"/>
        </w:rPr>
      </w:pPr>
      <w:proofErr w:type="spellStart"/>
      <w:r w:rsidRPr="00FA2D8B">
        <w:rPr>
          <w:rFonts w:hint="eastAsia"/>
          <w:sz w:val="24"/>
        </w:rPr>
        <w:t>H</w:t>
      </w:r>
      <w:r w:rsidRPr="00FA2D8B">
        <w:rPr>
          <w:sz w:val="24"/>
        </w:rPr>
        <w:t>ückel</w:t>
      </w:r>
      <w:proofErr w:type="spellEnd"/>
      <w:r w:rsidR="00BB3D92">
        <w:rPr>
          <w:rFonts w:hint="eastAsia"/>
          <w:sz w:val="24"/>
        </w:rPr>
        <w:t>近似</w:t>
      </w:r>
      <w:r w:rsidR="00BB3D92">
        <w:rPr>
          <w:sz w:val="24"/>
        </w:rPr>
        <w:t>与</w:t>
      </w:r>
      <w:proofErr w:type="spellStart"/>
      <w:r w:rsidRPr="00FA2D8B">
        <w:rPr>
          <w:rFonts w:hint="eastAsia"/>
          <w:sz w:val="24"/>
        </w:rPr>
        <w:t>P</w:t>
      </w:r>
      <w:r w:rsidRPr="00FA2D8B">
        <w:rPr>
          <w:sz w:val="24"/>
        </w:rPr>
        <w:t>ariser</w:t>
      </w:r>
      <w:proofErr w:type="spellEnd"/>
      <w:r w:rsidRPr="00FA2D8B">
        <w:rPr>
          <w:sz w:val="24"/>
        </w:rPr>
        <w:t>-Parr-</w:t>
      </w:r>
      <w:proofErr w:type="spellStart"/>
      <w:r w:rsidRPr="00FA2D8B">
        <w:rPr>
          <w:sz w:val="24"/>
        </w:rPr>
        <w:t>Pople</w:t>
      </w:r>
      <w:proofErr w:type="spellEnd"/>
      <w:r w:rsidRPr="00FA2D8B">
        <w:rPr>
          <w:rFonts w:hint="eastAsia"/>
          <w:sz w:val="24"/>
        </w:rPr>
        <w:t>方法</w:t>
      </w:r>
    </w:p>
    <w:p w14:paraId="794BF981" w14:textId="77F519E5" w:rsidR="00FA2D8B" w:rsidRDefault="00FA2D8B" w:rsidP="00FA2D8B">
      <w:pPr>
        <w:numPr>
          <w:ilvl w:val="0"/>
          <w:numId w:val="18"/>
        </w:numPr>
        <w:rPr>
          <w:sz w:val="24"/>
        </w:rPr>
      </w:pPr>
      <w:r w:rsidRPr="00FA2D8B">
        <w:rPr>
          <w:rFonts w:hint="eastAsia"/>
          <w:sz w:val="24"/>
        </w:rPr>
        <w:t>紧束缚近似：石墨烯的能带结构</w:t>
      </w:r>
    </w:p>
    <w:p w14:paraId="10EF5EE7" w14:textId="5599E979" w:rsidR="006626B8" w:rsidRPr="00FA2D8B" w:rsidRDefault="006626B8" w:rsidP="00FA2D8B">
      <w:pPr>
        <w:numPr>
          <w:ilvl w:val="0"/>
          <w:numId w:val="18"/>
        </w:numPr>
        <w:rPr>
          <w:sz w:val="24"/>
        </w:rPr>
      </w:pPr>
      <w:r>
        <w:rPr>
          <w:rFonts w:hint="eastAsia"/>
          <w:sz w:val="24"/>
        </w:rPr>
        <w:t>自洽密度泛函紧束缚方法（</w:t>
      </w:r>
      <w:r>
        <w:rPr>
          <w:rFonts w:hint="eastAsia"/>
          <w:sz w:val="24"/>
        </w:rPr>
        <w:t>SC-DFTB</w:t>
      </w:r>
      <w:r>
        <w:rPr>
          <w:rFonts w:hint="eastAsia"/>
          <w:sz w:val="24"/>
        </w:rPr>
        <w:t>）</w:t>
      </w:r>
    </w:p>
    <w:p w14:paraId="72AFB768" w14:textId="77777777" w:rsidR="00604116" w:rsidRDefault="00604116" w:rsidP="00604116">
      <w:pPr>
        <w:spacing w:line="312" w:lineRule="auto"/>
        <w:rPr>
          <w:rFonts w:eastAsia="黑体"/>
          <w:sz w:val="24"/>
        </w:rPr>
      </w:pPr>
    </w:p>
    <w:p w14:paraId="5A1C0033" w14:textId="77777777" w:rsidR="00604116" w:rsidRDefault="00604116" w:rsidP="00604116">
      <w:pPr>
        <w:spacing w:line="312" w:lineRule="auto"/>
        <w:rPr>
          <w:rFonts w:eastAsia="黑体"/>
          <w:sz w:val="24"/>
        </w:rPr>
      </w:pPr>
    </w:p>
    <w:p w14:paraId="7F408242" w14:textId="77777777" w:rsidR="00604116" w:rsidRDefault="00604116" w:rsidP="00604116">
      <w:pPr>
        <w:spacing w:line="312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三、教学方式及要求</w:t>
      </w:r>
    </w:p>
    <w:p w14:paraId="68D22718" w14:textId="77777777" w:rsidR="00604116" w:rsidRDefault="00604116" w:rsidP="00FA2D8B">
      <w:pPr>
        <w:spacing w:line="312" w:lineRule="auto"/>
        <w:ind w:firstLine="480"/>
        <w:rPr>
          <w:rFonts w:ascii="宋体" w:hAnsi="Courier New" w:cs="Courier New"/>
          <w:sz w:val="24"/>
        </w:rPr>
      </w:pPr>
      <w:r w:rsidRPr="00650913">
        <w:rPr>
          <w:rFonts w:ascii="宋体" w:hAnsi="Courier New" w:cs="Courier New" w:hint="eastAsia"/>
          <w:sz w:val="24"/>
        </w:rPr>
        <w:t>（</w:t>
      </w:r>
      <w:r>
        <w:rPr>
          <w:rFonts w:ascii="宋体" w:hAnsi="Courier New" w:cs="Courier New" w:hint="eastAsia"/>
          <w:sz w:val="24"/>
        </w:rPr>
        <w:t>正文为</w:t>
      </w:r>
      <w:r w:rsidRPr="00650913">
        <w:rPr>
          <w:rFonts w:ascii="宋体" w:hAnsi="Courier New" w:cs="Courier New" w:hint="eastAsia"/>
          <w:sz w:val="24"/>
        </w:rPr>
        <w:t>宋体小四号</w:t>
      </w:r>
      <w:r>
        <w:rPr>
          <w:rFonts w:ascii="宋体" w:hAnsi="Courier New" w:cs="Courier New" w:hint="eastAsia"/>
          <w:sz w:val="24"/>
        </w:rPr>
        <w:t>字。</w:t>
      </w:r>
      <w:r w:rsidRPr="00650913">
        <w:rPr>
          <w:rFonts w:ascii="宋体" w:hAnsi="Courier New" w:cs="Courier New" w:hint="eastAsia"/>
          <w:sz w:val="24"/>
        </w:rPr>
        <w:t>主要说明教学方式和课堂学习要求，比如讲授、实验、讨论、案例分析等。）</w:t>
      </w:r>
    </w:p>
    <w:p w14:paraId="6132AD24" w14:textId="72FF7A1F" w:rsidR="00FA2D8B" w:rsidRPr="00FA2D8B" w:rsidRDefault="00FA2D8B" w:rsidP="00FA2D8B">
      <w:pPr>
        <w:ind w:firstLineChars="200" w:firstLine="480"/>
        <w:rPr>
          <w:sz w:val="24"/>
        </w:rPr>
      </w:pPr>
      <w:r w:rsidRPr="00FA2D8B">
        <w:rPr>
          <w:rFonts w:hint="eastAsia"/>
          <w:sz w:val="24"/>
        </w:rPr>
        <w:t>本课程将</w:t>
      </w:r>
      <w:r w:rsidRPr="00FA2D8B">
        <w:rPr>
          <w:sz w:val="24"/>
        </w:rPr>
        <w:t>主要以课堂</w:t>
      </w:r>
      <w:r w:rsidRPr="00FA2D8B">
        <w:rPr>
          <w:rFonts w:hint="eastAsia"/>
          <w:sz w:val="24"/>
        </w:rPr>
        <w:t>讲授</w:t>
      </w:r>
      <w:r w:rsidRPr="00FA2D8B">
        <w:rPr>
          <w:sz w:val="24"/>
        </w:rPr>
        <w:t>的方式进行，</w:t>
      </w:r>
      <w:r w:rsidRPr="00FA2D8B">
        <w:rPr>
          <w:rFonts w:hint="eastAsia"/>
          <w:sz w:val="24"/>
        </w:rPr>
        <w:t>其中</w:t>
      </w:r>
      <w:r>
        <w:rPr>
          <w:sz w:val="24"/>
        </w:rPr>
        <w:t>板书</w:t>
      </w:r>
      <w:r w:rsidR="00836D1A">
        <w:rPr>
          <w:rFonts w:hint="eastAsia"/>
          <w:sz w:val="24"/>
        </w:rPr>
        <w:t>内容</w:t>
      </w:r>
      <w:r w:rsidRPr="00FA2D8B">
        <w:rPr>
          <w:sz w:val="24"/>
        </w:rPr>
        <w:t>约</w:t>
      </w:r>
      <w:r w:rsidRPr="00FA2D8B">
        <w:rPr>
          <w:rFonts w:hint="eastAsia"/>
          <w:sz w:val="24"/>
        </w:rPr>
        <w:t>占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rFonts w:hint="eastAsia"/>
          <w:sz w:val="24"/>
        </w:rPr>
        <w:t>%-</w:t>
      </w:r>
      <w:r>
        <w:rPr>
          <w:sz w:val="24"/>
        </w:rPr>
        <w:t>50</w:t>
      </w:r>
      <w:r>
        <w:rPr>
          <w:rFonts w:hint="eastAsia"/>
          <w:sz w:val="24"/>
        </w:rPr>
        <w:t>%</w:t>
      </w:r>
      <w:r w:rsidRPr="00FA2D8B">
        <w:rPr>
          <w:sz w:val="24"/>
        </w:rPr>
        <w:t>。理论性强的部分，</w:t>
      </w:r>
      <w:r w:rsidRPr="00FA2D8B">
        <w:rPr>
          <w:rFonts w:hint="eastAsia"/>
          <w:sz w:val="24"/>
        </w:rPr>
        <w:t>如</w:t>
      </w:r>
      <w:r w:rsidRPr="00FA2D8B">
        <w:rPr>
          <w:sz w:val="24"/>
        </w:rPr>
        <w:t>经典力学回顾、</w:t>
      </w:r>
      <w:r w:rsidRPr="00FA2D8B">
        <w:rPr>
          <w:sz w:val="24"/>
        </w:rPr>
        <w:t xml:space="preserve">Hartree-Fock </w:t>
      </w:r>
      <w:r w:rsidRPr="00FA2D8B">
        <w:rPr>
          <w:sz w:val="24"/>
        </w:rPr>
        <w:t>方法、分子轨道理论等部分需要随堂推导。</w:t>
      </w:r>
    </w:p>
    <w:p w14:paraId="70292DB8" w14:textId="77777777" w:rsidR="00604116" w:rsidRDefault="00604116" w:rsidP="00604116">
      <w:pPr>
        <w:spacing w:line="312" w:lineRule="auto"/>
        <w:rPr>
          <w:rFonts w:eastAsia="黑体"/>
          <w:sz w:val="24"/>
        </w:rPr>
      </w:pPr>
    </w:p>
    <w:p w14:paraId="76CBDE68" w14:textId="77777777" w:rsidR="00604116" w:rsidRPr="00ED4FF0" w:rsidRDefault="00604116" w:rsidP="00604116">
      <w:pPr>
        <w:spacing w:line="312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四</w:t>
      </w:r>
      <w:r w:rsidRPr="00ED4FF0"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考核及方式</w:t>
      </w:r>
    </w:p>
    <w:p w14:paraId="062031A6" w14:textId="77777777" w:rsidR="00604116" w:rsidRDefault="00604116" w:rsidP="00604116">
      <w:pPr>
        <w:spacing w:line="312" w:lineRule="auto"/>
        <w:ind w:firstLine="480"/>
        <w:rPr>
          <w:sz w:val="24"/>
        </w:rPr>
      </w:pPr>
      <w:r>
        <w:rPr>
          <w:rFonts w:hint="eastAsia"/>
          <w:sz w:val="24"/>
        </w:rPr>
        <w:t>（正文为宋体小四号字。</w:t>
      </w:r>
      <w:r w:rsidRPr="00650913">
        <w:rPr>
          <w:rFonts w:hint="eastAsia"/>
          <w:sz w:val="24"/>
        </w:rPr>
        <w:t>要求说明课程考核和成绩评定办法。考核方式分为考试和考查两种，考试分开卷考试和闭卷考试，考查主要指课程论文、竞赛及各类设计等其他形式的考核。</w:t>
      </w:r>
      <w:r>
        <w:rPr>
          <w:rFonts w:hint="eastAsia"/>
          <w:sz w:val="24"/>
        </w:rPr>
        <w:t>成绩</w:t>
      </w:r>
      <w:r>
        <w:rPr>
          <w:sz w:val="24"/>
        </w:rPr>
        <w:t>评定应体现</w:t>
      </w:r>
      <w:r>
        <w:rPr>
          <w:rFonts w:hint="eastAsia"/>
          <w:sz w:val="24"/>
        </w:rPr>
        <w:t>平常考核</w:t>
      </w:r>
      <w:r>
        <w:rPr>
          <w:sz w:val="24"/>
        </w:rPr>
        <w:t>成绩。</w:t>
      </w:r>
      <w:r>
        <w:rPr>
          <w:rFonts w:hint="eastAsia"/>
          <w:sz w:val="24"/>
        </w:rPr>
        <w:t>）</w:t>
      </w:r>
    </w:p>
    <w:p w14:paraId="1C1D5625" w14:textId="77777777" w:rsidR="00604116" w:rsidRPr="00C63F15" w:rsidRDefault="00FA2D8B" w:rsidP="00FA2D8B">
      <w:pPr>
        <w:spacing w:line="312" w:lineRule="auto"/>
        <w:ind w:firstLine="480"/>
        <w:rPr>
          <w:sz w:val="24"/>
        </w:rPr>
      </w:pPr>
      <w:r w:rsidRPr="00FA2D8B">
        <w:rPr>
          <w:rFonts w:hint="eastAsia"/>
          <w:sz w:val="24"/>
        </w:rPr>
        <w:t>本课程将结合平时成绩和期末考试进行考核。平时成绩由作业和文献阅读部分组成；期末考试为闭卷考试。</w:t>
      </w:r>
    </w:p>
    <w:p w14:paraId="2C7E7CB2" w14:textId="77777777" w:rsidR="00604116" w:rsidRDefault="00604116" w:rsidP="00604116">
      <w:pPr>
        <w:spacing w:line="312" w:lineRule="auto"/>
        <w:rPr>
          <w:rFonts w:eastAsia="黑体"/>
          <w:sz w:val="24"/>
        </w:rPr>
      </w:pPr>
      <w:bookmarkStart w:id="0" w:name="_引言"/>
      <w:bookmarkEnd w:id="0"/>
      <w:r>
        <w:rPr>
          <w:rFonts w:eastAsia="黑体" w:hint="eastAsia"/>
          <w:sz w:val="24"/>
        </w:rPr>
        <w:t>五、教材与主要参考书目</w:t>
      </w:r>
    </w:p>
    <w:p w14:paraId="0B82756F" w14:textId="77777777" w:rsidR="00604116" w:rsidRPr="00604116" w:rsidRDefault="00604116" w:rsidP="00604116">
      <w:pPr>
        <w:spacing w:line="312" w:lineRule="auto"/>
        <w:ind w:firstLine="480"/>
        <w:rPr>
          <w:rFonts w:ascii="宋体" w:hAnsi="宋体"/>
          <w:sz w:val="24"/>
        </w:rPr>
      </w:pPr>
      <w:r w:rsidRPr="00604116">
        <w:rPr>
          <w:rFonts w:ascii="宋体" w:hAnsi="宋体" w:hint="eastAsia"/>
          <w:sz w:val="24"/>
        </w:rPr>
        <w:t>（正文为宋体小四号字。正式出版教材要求注明教材名称、作者姓名、出版社、是否自编教材；自编教材要求注明是否成册、编写者姓名、编写者职称、字数等。</w:t>
      </w:r>
    </w:p>
    <w:p w14:paraId="26DFE2B7" w14:textId="77777777" w:rsidR="00604116" w:rsidRDefault="00604116" w:rsidP="00FA2D8B">
      <w:pPr>
        <w:spacing w:line="312" w:lineRule="auto"/>
        <w:ind w:firstLine="480"/>
        <w:rPr>
          <w:rFonts w:ascii="宋体" w:hAnsi="宋体"/>
          <w:sz w:val="24"/>
        </w:rPr>
      </w:pPr>
      <w:r w:rsidRPr="00090489">
        <w:rPr>
          <w:rFonts w:ascii="黑体" w:eastAsia="黑体" w:hAnsi="黑体" w:hint="eastAsia"/>
          <w:sz w:val="24"/>
        </w:rPr>
        <w:t>主要参考书目：</w:t>
      </w:r>
      <w:r w:rsidRPr="00604116">
        <w:rPr>
          <w:rFonts w:ascii="宋体" w:hAnsi="宋体" w:hint="eastAsia"/>
          <w:sz w:val="24"/>
        </w:rPr>
        <w:t xml:space="preserve"> </w:t>
      </w:r>
    </w:p>
    <w:p w14:paraId="5ED85172" w14:textId="77777777" w:rsidR="00FA2D8B" w:rsidRDefault="00CF27A1" w:rsidP="00FA2D8B">
      <w:pPr>
        <w:pStyle w:val="a5"/>
        <w:numPr>
          <w:ilvl w:val="0"/>
          <w:numId w:val="19"/>
        </w:numPr>
        <w:spacing w:line="312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徐光宪、黎乐民、王德民，《量子化学：基本原理和从头计算法》（第二版），科学出版社，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012.</w:t>
      </w:r>
    </w:p>
    <w:p w14:paraId="63780580" w14:textId="4B7D541C" w:rsidR="00CF27A1" w:rsidRPr="00FA2D8B" w:rsidRDefault="00681ACF" w:rsidP="00FA2D8B">
      <w:pPr>
        <w:pStyle w:val="a5"/>
        <w:numPr>
          <w:ilvl w:val="0"/>
          <w:numId w:val="19"/>
        </w:numPr>
        <w:spacing w:line="312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李新征、王恩哥，《分子及凝聚态系统物性的计算模拟》，北京大学出版社，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014.</w:t>
      </w:r>
      <w:bookmarkStart w:id="1" w:name="_GoBack"/>
      <w:bookmarkEnd w:id="1"/>
    </w:p>
    <w:p w14:paraId="7AC6C1BE" w14:textId="77777777" w:rsidR="00604116" w:rsidRDefault="00604116" w:rsidP="00604116">
      <w:pPr>
        <w:spacing w:line="312" w:lineRule="auto"/>
        <w:rPr>
          <w:sz w:val="24"/>
        </w:rPr>
      </w:pPr>
    </w:p>
    <w:p w14:paraId="36039C12" w14:textId="77777777" w:rsidR="00604116" w:rsidRDefault="00604116" w:rsidP="00604116">
      <w:pPr>
        <w:pStyle w:val="p0"/>
        <w:spacing w:before="0" w:beforeAutospacing="0" w:after="0" w:afterAutospacing="0" w:line="36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学位</w:t>
      </w:r>
      <w:proofErr w:type="gramStart"/>
      <w:r>
        <w:rPr>
          <w:rFonts w:ascii="黑体" w:eastAsia="黑体" w:hAnsi="黑体" w:hint="eastAsia"/>
          <w:bdr w:val="none" w:sz="0" w:space="0" w:color="auto" w:frame="1"/>
        </w:rPr>
        <w:t>评定分</w:t>
      </w:r>
      <w:proofErr w:type="gramEnd"/>
      <w:r>
        <w:rPr>
          <w:rFonts w:ascii="黑体" w:eastAsia="黑体" w:hAnsi="黑体" w:hint="eastAsia"/>
          <w:bdr w:val="none" w:sz="0" w:space="0" w:color="auto" w:frame="1"/>
        </w:rPr>
        <w:t xml:space="preserve">委员会主席              </w:t>
      </w:r>
      <w:r>
        <w:rPr>
          <w:rFonts w:ascii="黑体" w:eastAsia="黑体" w:hAnsi="黑体"/>
          <w:bdr w:val="none" w:sz="0" w:space="0" w:color="auto" w:frame="1"/>
        </w:rPr>
        <w:t xml:space="preserve"> </w:t>
      </w:r>
    </w:p>
    <w:p w14:paraId="438736BB" w14:textId="77777777" w:rsidR="00604116" w:rsidRDefault="00604116" w:rsidP="00604116">
      <w:pPr>
        <w:pStyle w:val="p0"/>
        <w:spacing w:before="0" w:beforeAutospacing="0" w:after="0" w:afterAutospacing="0" w:line="36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或教授委员会</w:t>
      </w:r>
      <w:r>
        <w:rPr>
          <w:rFonts w:ascii="黑体" w:eastAsia="黑体" w:hAnsi="黑体"/>
          <w:bdr w:val="none" w:sz="0" w:space="0" w:color="auto" w:frame="1"/>
        </w:rPr>
        <w:t>主任</w:t>
      </w:r>
    </w:p>
    <w:p w14:paraId="354B75C2" w14:textId="77777777" w:rsidR="00604116" w:rsidRDefault="00604116" w:rsidP="00604116">
      <w:pPr>
        <w:pStyle w:val="p0"/>
        <w:spacing w:before="0" w:beforeAutospacing="0" w:after="0" w:afterAutospacing="0" w:line="36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黑体" w:eastAsia="黑体" w:hAnsi="黑体" w:hint="eastAsia"/>
          <w:bdr w:val="none" w:sz="0" w:space="0" w:color="auto" w:frame="1"/>
        </w:rPr>
        <w:t xml:space="preserve">签字：                   </w:t>
      </w:r>
      <w:r>
        <w:rPr>
          <w:rFonts w:ascii="Calibri" w:eastAsia="黑体" w:hAnsi="Calibri" w:cs="Calibri"/>
          <w:bdr w:val="none" w:sz="0" w:space="0" w:color="auto" w:frame="1"/>
        </w:rPr>
        <w:t xml:space="preserve">                   </w:t>
      </w:r>
    </w:p>
    <w:p w14:paraId="2AF15471" w14:textId="77777777" w:rsidR="00604116" w:rsidRDefault="00604116" w:rsidP="00604116">
      <w:pPr>
        <w:pStyle w:val="p0"/>
        <w:spacing w:before="0" w:beforeAutospacing="0" w:after="0" w:afterAutospacing="0" w:line="36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>
        <w:rPr>
          <w:rFonts w:ascii="Calibri" w:eastAsia="黑体" w:hAnsi="Calibri" w:cs="Calibri"/>
          <w:bdr w:val="none" w:sz="0" w:space="0" w:color="auto" w:frame="1"/>
        </w:rPr>
        <w:t xml:space="preserve">                                      </w:t>
      </w:r>
    </w:p>
    <w:p w14:paraId="0741390A" w14:textId="77777777" w:rsidR="00604116" w:rsidRDefault="00604116" w:rsidP="00604116">
      <w:pPr>
        <w:pStyle w:val="p0"/>
        <w:spacing w:before="0" w:beforeAutospacing="0" w:after="0" w:afterAutospacing="0" w:line="36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黑体" w:eastAsia="黑体" w:hAnsi="黑体" w:hint="eastAsia"/>
          <w:bdr w:val="none" w:sz="0" w:space="0" w:color="auto" w:frame="1"/>
        </w:rPr>
        <w:t>日期：</w:t>
      </w:r>
      <w:r>
        <w:rPr>
          <w:rFonts w:ascii="Calibri" w:eastAsia="黑体" w:hAnsi="Calibri" w:cs="Calibri"/>
          <w:bdr w:val="none" w:sz="0" w:space="0" w:color="auto" w:frame="1"/>
        </w:rPr>
        <w:t xml:space="preserve">                                  </w:t>
      </w:r>
    </w:p>
    <w:p w14:paraId="6C35DAC5" w14:textId="77777777" w:rsidR="00604116" w:rsidRPr="00090489" w:rsidRDefault="00604116" w:rsidP="00604116">
      <w:pPr>
        <w:spacing w:line="312" w:lineRule="auto"/>
        <w:rPr>
          <w:sz w:val="24"/>
        </w:rPr>
      </w:pPr>
    </w:p>
    <w:p w14:paraId="6916A2DD" w14:textId="77777777" w:rsidR="00DD23FA" w:rsidRPr="00353014" w:rsidRDefault="00DD23FA" w:rsidP="00DD23FA">
      <w:pPr>
        <w:tabs>
          <w:tab w:val="num" w:pos="0"/>
        </w:tabs>
        <w:rPr>
          <w:rFonts w:ascii="仿宋" w:eastAsia="仿宋" w:hAnsi="仿宋"/>
          <w:sz w:val="28"/>
          <w:szCs w:val="28"/>
        </w:rPr>
      </w:pPr>
    </w:p>
    <w:sectPr w:rsidR="00DD23FA" w:rsidRPr="0035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6DCB" w14:textId="77777777" w:rsidR="00E22E2B" w:rsidRDefault="00E22E2B" w:rsidP="008C0C74">
      <w:r>
        <w:separator/>
      </w:r>
    </w:p>
  </w:endnote>
  <w:endnote w:type="continuationSeparator" w:id="0">
    <w:p w14:paraId="65813383" w14:textId="77777777" w:rsidR="00E22E2B" w:rsidRDefault="00E22E2B" w:rsidP="008C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5693" w14:textId="77777777" w:rsidR="00E22E2B" w:rsidRDefault="00E22E2B" w:rsidP="008C0C74">
      <w:r>
        <w:separator/>
      </w:r>
    </w:p>
  </w:footnote>
  <w:footnote w:type="continuationSeparator" w:id="0">
    <w:p w14:paraId="35549020" w14:textId="77777777" w:rsidR="00E22E2B" w:rsidRDefault="00E22E2B" w:rsidP="008C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6F84"/>
    <w:multiLevelType w:val="hybridMultilevel"/>
    <w:tmpl w:val="255A3440"/>
    <w:lvl w:ilvl="0" w:tplc="6C0EE9B8">
      <w:start w:val="1"/>
      <w:numFmt w:val="none"/>
      <w:lvlText w:val="一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6F87A57"/>
    <w:multiLevelType w:val="hybridMultilevel"/>
    <w:tmpl w:val="DF6E392C"/>
    <w:lvl w:ilvl="0" w:tplc="93243A0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A2D100F"/>
    <w:multiLevelType w:val="hybridMultilevel"/>
    <w:tmpl w:val="843A3BE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2370DE9"/>
    <w:multiLevelType w:val="hybridMultilevel"/>
    <w:tmpl w:val="DBA4A162"/>
    <w:lvl w:ilvl="0" w:tplc="92043D24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264B4E0C"/>
    <w:multiLevelType w:val="hybridMultilevel"/>
    <w:tmpl w:val="CD6C237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7E94DF5"/>
    <w:multiLevelType w:val="hybridMultilevel"/>
    <w:tmpl w:val="EE803FC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3B324B7"/>
    <w:multiLevelType w:val="hybridMultilevel"/>
    <w:tmpl w:val="715C78F6"/>
    <w:lvl w:ilvl="0" w:tplc="0409000F">
      <w:start w:val="1"/>
      <w:numFmt w:val="decimal"/>
      <w:lvlText w:val="%1."/>
      <w:lvlJc w:val="left"/>
      <w:pPr>
        <w:ind w:left="1244" w:hanging="360"/>
      </w:pPr>
    </w:lvl>
    <w:lvl w:ilvl="1" w:tplc="04090019" w:tentative="1">
      <w:start w:val="1"/>
      <w:numFmt w:val="lowerLetter"/>
      <w:lvlText w:val="%2."/>
      <w:lvlJc w:val="left"/>
      <w:pPr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7" w15:restartNumberingAfterBreak="0">
    <w:nsid w:val="354E2B2A"/>
    <w:multiLevelType w:val="hybridMultilevel"/>
    <w:tmpl w:val="4296E31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7B43FD3"/>
    <w:multiLevelType w:val="hybridMultilevel"/>
    <w:tmpl w:val="20221BA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CA966BF"/>
    <w:multiLevelType w:val="hybridMultilevel"/>
    <w:tmpl w:val="CD6C237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3705947"/>
    <w:multiLevelType w:val="hybridMultilevel"/>
    <w:tmpl w:val="B9DE1006"/>
    <w:lvl w:ilvl="0" w:tplc="EF44CBEC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 w15:restartNumberingAfterBreak="0">
    <w:nsid w:val="49A866A3"/>
    <w:multiLevelType w:val="hybridMultilevel"/>
    <w:tmpl w:val="618E1B40"/>
    <w:lvl w:ilvl="0" w:tplc="11F405A8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4B2C231B"/>
    <w:multiLevelType w:val="hybridMultilevel"/>
    <w:tmpl w:val="EB62D1A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29B1E5F"/>
    <w:multiLevelType w:val="hybridMultilevel"/>
    <w:tmpl w:val="98C2E2C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6F51E98"/>
    <w:multiLevelType w:val="hybridMultilevel"/>
    <w:tmpl w:val="CD6C237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BE152E2"/>
    <w:multiLevelType w:val="hybridMultilevel"/>
    <w:tmpl w:val="E9BC5DE6"/>
    <w:lvl w:ilvl="0" w:tplc="A7668DEA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6C6A7E13"/>
    <w:multiLevelType w:val="hybridMultilevel"/>
    <w:tmpl w:val="CD6C237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2BE3842"/>
    <w:multiLevelType w:val="hybridMultilevel"/>
    <w:tmpl w:val="CD6C237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4AD70B0"/>
    <w:multiLevelType w:val="hybridMultilevel"/>
    <w:tmpl w:val="C55CE122"/>
    <w:lvl w:ilvl="0" w:tplc="E52A20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8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4"/>
  </w:num>
  <w:num w:numId="15">
    <w:abstractNumId w:val="16"/>
  </w:num>
  <w:num w:numId="16">
    <w:abstractNumId w:val="14"/>
  </w:num>
  <w:num w:numId="17">
    <w:abstractNumId w:val="17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1C"/>
    <w:rsid w:val="00006A72"/>
    <w:rsid w:val="00037489"/>
    <w:rsid w:val="0006199F"/>
    <w:rsid w:val="00081711"/>
    <w:rsid w:val="00090F03"/>
    <w:rsid w:val="00124096"/>
    <w:rsid w:val="00147263"/>
    <w:rsid w:val="001E7B4A"/>
    <w:rsid w:val="002637EF"/>
    <w:rsid w:val="002755B4"/>
    <w:rsid w:val="002C749B"/>
    <w:rsid w:val="002D0E3D"/>
    <w:rsid w:val="003205BE"/>
    <w:rsid w:val="00353014"/>
    <w:rsid w:val="0036672B"/>
    <w:rsid w:val="00390260"/>
    <w:rsid w:val="003A6A0F"/>
    <w:rsid w:val="003E2A3B"/>
    <w:rsid w:val="003E677E"/>
    <w:rsid w:val="00464792"/>
    <w:rsid w:val="0047320D"/>
    <w:rsid w:val="004B40A0"/>
    <w:rsid w:val="004B6CD9"/>
    <w:rsid w:val="004C3A09"/>
    <w:rsid w:val="004E0B4D"/>
    <w:rsid w:val="00511D61"/>
    <w:rsid w:val="005A07DB"/>
    <w:rsid w:val="005B2984"/>
    <w:rsid w:val="005D047D"/>
    <w:rsid w:val="005E34D8"/>
    <w:rsid w:val="00604116"/>
    <w:rsid w:val="0060630D"/>
    <w:rsid w:val="00622286"/>
    <w:rsid w:val="00652097"/>
    <w:rsid w:val="006626B8"/>
    <w:rsid w:val="00671D19"/>
    <w:rsid w:val="00673BD9"/>
    <w:rsid w:val="006808D9"/>
    <w:rsid w:val="00681ACF"/>
    <w:rsid w:val="006833FC"/>
    <w:rsid w:val="006A5274"/>
    <w:rsid w:val="006A5283"/>
    <w:rsid w:val="006E43F4"/>
    <w:rsid w:val="00724FB0"/>
    <w:rsid w:val="00740D85"/>
    <w:rsid w:val="007505D3"/>
    <w:rsid w:val="00750C0D"/>
    <w:rsid w:val="007546FE"/>
    <w:rsid w:val="007B0B19"/>
    <w:rsid w:val="007B3FAA"/>
    <w:rsid w:val="007B5629"/>
    <w:rsid w:val="0081658C"/>
    <w:rsid w:val="00836D1A"/>
    <w:rsid w:val="00837F2E"/>
    <w:rsid w:val="008738A5"/>
    <w:rsid w:val="008B771F"/>
    <w:rsid w:val="008C0C74"/>
    <w:rsid w:val="008F30D3"/>
    <w:rsid w:val="0096121F"/>
    <w:rsid w:val="0099281C"/>
    <w:rsid w:val="009E5AC1"/>
    <w:rsid w:val="009E75BD"/>
    <w:rsid w:val="00A45BB9"/>
    <w:rsid w:val="00A65D7B"/>
    <w:rsid w:val="00A86726"/>
    <w:rsid w:val="00AA0D59"/>
    <w:rsid w:val="00AD0798"/>
    <w:rsid w:val="00AE30C6"/>
    <w:rsid w:val="00AF2094"/>
    <w:rsid w:val="00B5782F"/>
    <w:rsid w:val="00B979EF"/>
    <w:rsid w:val="00BB3D92"/>
    <w:rsid w:val="00BC521C"/>
    <w:rsid w:val="00BE1611"/>
    <w:rsid w:val="00C1000C"/>
    <w:rsid w:val="00C33981"/>
    <w:rsid w:val="00C71578"/>
    <w:rsid w:val="00CB409C"/>
    <w:rsid w:val="00CC55A6"/>
    <w:rsid w:val="00CF27A1"/>
    <w:rsid w:val="00CF519F"/>
    <w:rsid w:val="00D4323C"/>
    <w:rsid w:val="00DA63DD"/>
    <w:rsid w:val="00DB1345"/>
    <w:rsid w:val="00DD23FA"/>
    <w:rsid w:val="00E21A50"/>
    <w:rsid w:val="00E22E2B"/>
    <w:rsid w:val="00E25ACD"/>
    <w:rsid w:val="00E4231E"/>
    <w:rsid w:val="00E463C6"/>
    <w:rsid w:val="00F00DD5"/>
    <w:rsid w:val="00F175AB"/>
    <w:rsid w:val="00F24C61"/>
    <w:rsid w:val="00F33199"/>
    <w:rsid w:val="00F626D5"/>
    <w:rsid w:val="00F70C04"/>
    <w:rsid w:val="00F82F47"/>
    <w:rsid w:val="00FA2D8B"/>
    <w:rsid w:val="00FB0CC1"/>
    <w:rsid w:val="00F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84492"/>
  <w15:chartTrackingRefBased/>
  <w15:docId w15:val="{D10942C9-F784-461E-A011-E3E6038B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0D3"/>
    <w:rPr>
      <w:color w:val="0000FF"/>
      <w:u w:val="single"/>
    </w:rPr>
  </w:style>
  <w:style w:type="paragraph" w:styleId="a4">
    <w:name w:val="Date"/>
    <w:basedOn w:val="a"/>
    <w:next w:val="a"/>
    <w:rsid w:val="00B979EF"/>
    <w:pPr>
      <w:ind w:leftChars="2500" w:left="100"/>
    </w:pPr>
  </w:style>
  <w:style w:type="paragraph" w:styleId="a5">
    <w:name w:val="List Paragraph"/>
    <w:basedOn w:val="a"/>
    <w:qFormat/>
    <w:rsid w:val="006A5283"/>
    <w:pPr>
      <w:spacing w:line="300" w:lineRule="auto"/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semiHidden/>
    <w:rsid w:val="0036672B"/>
    <w:rPr>
      <w:sz w:val="18"/>
      <w:szCs w:val="18"/>
    </w:rPr>
  </w:style>
  <w:style w:type="paragraph" w:styleId="a7">
    <w:name w:val="header"/>
    <w:basedOn w:val="a"/>
    <w:link w:val="a8"/>
    <w:rsid w:val="008C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8C0C74"/>
    <w:rPr>
      <w:kern w:val="2"/>
      <w:sz w:val="18"/>
      <w:szCs w:val="18"/>
    </w:rPr>
  </w:style>
  <w:style w:type="paragraph" w:styleId="a9">
    <w:name w:val="footer"/>
    <w:basedOn w:val="a"/>
    <w:link w:val="aa"/>
    <w:rsid w:val="008C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8C0C74"/>
    <w:rPr>
      <w:kern w:val="2"/>
      <w:sz w:val="18"/>
      <w:szCs w:val="18"/>
    </w:rPr>
  </w:style>
  <w:style w:type="paragraph" w:styleId="ab">
    <w:name w:val="Plain Text"/>
    <w:basedOn w:val="a"/>
    <w:link w:val="ac"/>
    <w:rsid w:val="00604116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rsid w:val="00604116"/>
    <w:rPr>
      <w:rFonts w:ascii="宋体" w:hAnsi="Courier New" w:cs="Courier New"/>
      <w:kern w:val="2"/>
      <w:sz w:val="21"/>
      <w:szCs w:val="21"/>
    </w:rPr>
  </w:style>
  <w:style w:type="table" w:styleId="ad">
    <w:name w:val="Table Grid"/>
    <w:basedOn w:val="a1"/>
    <w:uiPriority w:val="39"/>
    <w:rsid w:val="00604116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604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328</Words>
  <Characters>1871</Characters>
  <Application>Microsoft Office Word</Application>
  <DocSecurity>0</DocSecurity>
  <Lines>15</Lines>
  <Paragraphs>4</Paragraphs>
  <ScaleCrop>false</ScaleCrop>
  <Company>微软公司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关于开展全日制专业学位实践教学大纲编制工作的通知</dc:title>
  <dc:subject/>
  <dc:creator>微软用户</dc:creator>
  <cp:keywords/>
  <dc:description/>
  <cp:lastModifiedBy>Hao Ren</cp:lastModifiedBy>
  <cp:revision>25</cp:revision>
  <dcterms:created xsi:type="dcterms:W3CDTF">2018-11-08T08:28:00Z</dcterms:created>
  <dcterms:modified xsi:type="dcterms:W3CDTF">2022-07-18T11:40:00Z</dcterms:modified>
</cp:coreProperties>
</file>